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AB00" w14:textId="2C2252BD" w:rsidR="000A0437" w:rsidRDefault="00FC0A25" w:rsidP="00FC0A25">
      <w:pPr>
        <w:spacing w:after="0" w:line="240" w:lineRule="auto"/>
        <w:rPr>
          <w:rFonts w:ascii="Arial" w:eastAsia="Times New Roman" w:hAnsi="Arial" w:cs="Times New Roman"/>
          <w:b/>
          <w:sz w:val="48"/>
          <w:szCs w:val="48"/>
          <w:lang w:val="en-AU"/>
        </w:rPr>
      </w:pPr>
      <w:r w:rsidRPr="00750AA8">
        <w:rPr>
          <w:rFonts w:ascii="Arial" w:eastAsia="Times New Roman" w:hAnsi="Arial" w:cs="Times New Roman"/>
          <w:b/>
          <w:sz w:val="48"/>
          <w:szCs w:val="48"/>
          <w:lang w:val="en-AU"/>
        </w:rPr>
        <w:t xml:space="preserve">State code </w:t>
      </w:r>
      <w:r w:rsidR="00566CBB" w:rsidRPr="00750AA8">
        <w:rPr>
          <w:rFonts w:ascii="Arial" w:eastAsia="Times New Roman" w:hAnsi="Arial" w:cs="Times New Roman"/>
          <w:b/>
          <w:sz w:val="48"/>
          <w:szCs w:val="48"/>
          <w:lang w:val="en-AU"/>
        </w:rPr>
        <w:t>5: Development in a state-controlled tunnel environment</w:t>
      </w:r>
    </w:p>
    <w:p w14:paraId="3BCCF932" w14:textId="77777777" w:rsidR="00750AA8" w:rsidRPr="00750AA8" w:rsidRDefault="00750AA8" w:rsidP="00FC0A25">
      <w:pPr>
        <w:spacing w:after="0" w:line="240" w:lineRule="auto"/>
        <w:rPr>
          <w:rFonts w:ascii="Arial" w:eastAsia="Times New Roman" w:hAnsi="Arial" w:cs="Times New Roman"/>
          <w:b/>
          <w:sz w:val="16"/>
          <w:szCs w:val="16"/>
          <w:lang w:val="en-AU"/>
        </w:rPr>
      </w:pPr>
    </w:p>
    <w:p w14:paraId="45AE5E2E" w14:textId="729CDC63" w:rsidR="00487E87" w:rsidRPr="00750AA8" w:rsidRDefault="00170426" w:rsidP="00487E87">
      <w:pPr>
        <w:pStyle w:val="BodyText"/>
        <w:spacing w:after="0" w:line="240" w:lineRule="auto"/>
        <w:contextualSpacing/>
        <w:rPr>
          <w:rFonts w:ascii="Arial" w:eastAsia="Times New Roman" w:hAnsi="Arial" w:cs="Times New Roman"/>
          <w:b/>
          <w:sz w:val="32"/>
          <w:szCs w:val="32"/>
          <w:lang w:val="en-AU"/>
        </w:rPr>
      </w:pPr>
      <w:r w:rsidRPr="00750AA8">
        <w:rPr>
          <w:rFonts w:ascii="Arial" w:eastAsia="Times New Roman" w:hAnsi="Arial" w:cs="Times New Roman"/>
          <w:b/>
          <w:sz w:val="32"/>
          <w:szCs w:val="32"/>
          <w:lang w:val="en-AU"/>
        </w:rPr>
        <w:t xml:space="preserve">Table </w:t>
      </w:r>
      <w:r w:rsidR="0097385E" w:rsidRPr="00750AA8">
        <w:rPr>
          <w:rFonts w:ascii="Arial" w:eastAsia="Times New Roman" w:hAnsi="Arial" w:cs="Times New Roman"/>
          <w:b/>
          <w:sz w:val="32"/>
          <w:szCs w:val="32"/>
          <w:lang w:val="en-AU"/>
        </w:rPr>
        <w:t xml:space="preserve">5.1 </w:t>
      </w:r>
      <w:r w:rsidR="00487E87" w:rsidRPr="00750AA8">
        <w:rPr>
          <w:rFonts w:ascii="Arial" w:eastAsia="Times New Roman" w:hAnsi="Arial" w:cs="Times New Roman"/>
          <w:b/>
          <w:sz w:val="32"/>
          <w:szCs w:val="32"/>
          <w:lang w:val="en-AU"/>
        </w:rPr>
        <w:t>Development in a state-controlled tunnel environment</w:t>
      </w:r>
    </w:p>
    <w:tbl>
      <w:tblPr>
        <w:tblW w:w="13731" w:type="dxa"/>
        <w:tblInd w:w="-5" w:type="dxa"/>
        <w:tblBorders>
          <w:top w:val="single" w:sz="6" w:space="0" w:color="4D4D4F"/>
          <w:left w:val="single" w:sz="6" w:space="0" w:color="4D4D4F"/>
          <w:bottom w:val="single" w:sz="6" w:space="0" w:color="4D4D4F"/>
          <w:right w:val="single" w:sz="6" w:space="0" w:color="4D4D4F"/>
          <w:insideH w:val="single" w:sz="6" w:space="0" w:color="4D4D4F"/>
          <w:insideV w:val="single" w:sz="6" w:space="0" w:color="4D4D4F"/>
        </w:tblBorders>
        <w:tblLook w:val="01E0" w:firstRow="1" w:lastRow="1" w:firstColumn="1" w:lastColumn="1" w:noHBand="0" w:noVBand="0"/>
      </w:tblPr>
      <w:tblGrid>
        <w:gridCol w:w="4577"/>
        <w:gridCol w:w="4577"/>
        <w:gridCol w:w="4577"/>
      </w:tblGrid>
      <w:tr w:rsidR="00750AA8" w:rsidRPr="00D771FC" w14:paraId="0ACC0CFC" w14:textId="5601C19E" w:rsidTr="00750AA8">
        <w:trPr>
          <w:trHeight w:val="273"/>
          <w:tblHeader/>
        </w:trPr>
        <w:tc>
          <w:tcPr>
            <w:tcW w:w="4577" w:type="dxa"/>
            <w:shd w:val="clear" w:color="auto" w:fill="263746"/>
            <w:vAlign w:val="bottom"/>
          </w:tcPr>
          <w:p w14:paraId="4D5FD94F" w14:textId="77777777" w:rsidR="00750AA8" w:rsidRPr="00D771FC" w:rsidRDefault="00750AA8" w:rsidP="000F2A16">
            <w:pPr>
              <w:contextualSpacing/>
              <w:rPr>
                <w:rFonts w:ascii="Arial" w:eastAsia="MS Mincho" w:hAnsi="Arial" w:cs="Arial"/>
                <w:b/>
                <w:sz w:val="20"/>
                <w:szCs w:val="20"/>
              </w:rPr>
            </w:pPr>
            <w:r w:rsidRPr="00D771FC">
              <w:rPr>
                <w:rFonts w:ascii="Arial" w:eastAsia="MS Mincho" w:hAnsi="Arial" w:cs="Arial"/>
                <w:b/>
                <w:sz w:val="20"/>
                <w:szCs w:val="20"/>
              </w:rPr>
              <w:t>Performance outcomes</w:t>
            </w:r>
          </w:p>
        </w:tc>
        <w:tc>
          <w:tcPr>
            <w:tcW w:w="4577" w:type="dxa"/>
            <w:shd w:val="clear" w:color="auto" w:fill="263746"/>
            <w:vAlign w:val="bottom"/>
          </w:tcPr>
          <w:p w14:paraId="71209A4A" w14:textId="77777777" w:rsidR="00750AA8" w:rsidRPr="00D771FC" w:rsidRDefault="00750AA8" w:rsidP="000F2A16">
            <w:pPr>
              <w:contextualSpacing/>
              <w:rPr>
                <w:rFonts w:ascii="Arial" w:eastAsia="MS Mincho" w:hAnsi="Arial" w:cs="Arial"/>
                <w:b/>
                <w:sz w:val="20"/>
                <w:szCs w:val="20"/>
              </w:rPr>
            </w:pPr>
            <w:r w:rsidRPr="00D771FC">
              <w:rPr>
                <w:rFonts w:ascii="Arial" w:eastAsia="MS Mincho" w:hAnsi="Arial" w:cs="Arial"/>
                <w:b/>
                <w:sz w:val="20"/>
                <w:szCs w:val="20"/>
              </w:rPr>
              <w:t>Acceptable outcomes</w:t>
            </w:r>
          </w:p>
        </w:tc>
        <w:tc>
          <w:tcPr>
            <w:tcW w:w="4577" w:type="dxa"/>
            <w:shd w:val="clear" w:color="auto" w:fill="263746"/>
          </w:tcPr>
          <w:p w14:paraId="1C6DAF41" w14:textId="144E8A3E" w:rsidR="00750AA8" w:rsidRPr="00D771FC" w:rsidRDefault="00750AA8" w:rsidP="000F2A16">
            <w:pPr>
              <w:contextualSpacing/>
              <w:rPr>
                <w:rFonts w:ascii="Arial" w:eastAsia="MS Mincho" w:hAnsi="Arial" w:cs="Arial"/>
                <w:b/>
                <w:sz w:val="20"/>
                <w:szCs w:val="20"/>
              </w:rPr>
            </w:pPr>
            <w:r>
              <w:rPr>
                <w:rFonts w:ascii="Arial" w:eastAsia="MS Mincho" w:hAnsi="Arial" w:cs="Arial"/>
                <w:b/>
                <w:sz w:val="20"/>
                <w:szCs w:val="20"/>
              </w:rPr>
              <w:t xml:space="preserve">Response </w:t>
            </w:r>
          </w:p>
        </w:tc>
      </w:tr>
      <w:tr w:rsidR="00750AA8" w:rsidRPr="00D771FC" w14:paraId="0E774F56" w14:textId="36E916D2" w:rsidTr="001D06B7">
        <w:trPr>
          <w:trHeight w:val="281"/>
        </w:trPr>
        <w:tc>
          <w:tcPr>
            <w:tcW w:w="13731" w:type="dxa"/>
            <w:gridSpan w:val="3"/>
            <w:shd w:val="clear" w:color="auto" w:fill="DADADA"/>
          </w:tcPr>
          <w:p w14:paraId="271D57B3" w14:textId="5AF97CEF" w:rsidR="00750AA8" w:rsidRPr="00D771FC" w:rsidRDefault="00750AA8" w:rsidP="000F2A16">
            <w:pPr>
              <w:contextualSpacing/>
              <w:rPr>
                <w:rFonts w:ascii="Arial" w:eastAsia="MS Mincho" w:hAnsi="Arial" w:cs="Arial"/>
                <w:b/>
                <w:sz w:val="20"/>
                <w:szCs w:val="20"/>
              </w:rPr>
            </w:pPr>
            <w:r w:rsidRPr="00D771FC">
              <w:rPr>
                <w:rFonts w:ascii="Arial" w:eastAsia="MS Mincho" w:hAnsi="Arial" w:cs="Arial"/>
                <w:b/>
                <w:sz w:val="20"/>
                <w:szCs w:val="20"/>
              </w:rPr>
              <w:t>Buildings and structures</w:t>
            </w:r>
          </w:p>
        </w:tc>
      </w:tr>
      <w:tr w:rsidR="00750AA8" w:rsidRPr="00D771FC" w14:paraId="149842F1" w14:textId="2BBA269A" w:rsidTr="00750AA8">
        <w:trPr>
          <w:trHeight w:val="1347"/>
        </w:trPr>
        <w:tc>
          <w:tcPr>
            <w:tcW w:w="4577" w:type="dxa"/>
          </w:tcPr>
          <w:p w14:paraId="122B4D78" w14:textId="77777777" w:rsidR="00750AA8" w:rsidRPr="00D771FC" w:rsidRDefault="00750AA8" w:rsidP="000F2A16">
            <w:pPr>
              <w:pStyle w:val="NoSpacing"/>
              <w:contextualSpacing/>
              <w:rPr>
                <w:strike/>
                <w:sz w:val="20"/>
                <w:szCs w:val="20"/>
              </w:rPr>
            </w:pPr>
            <w:r w:rsidRPr="00D771FC">
              <w:rPr>
                <w:b/>
                <w:sz w:val="20"/>
                <w:szCs w:val="20"/>
              </w:rPr>
              <w:t xml:space="preserve">PO1 </w:t>
            </w:r>
            <w:r w:rsidRPr="00D771FC">
              <w:rPr>
                <w:sz w:val="20"/>
                <w:szCs w:val="20"/>
              </w:rPr>
              <w:t xml:space="preserve">The location of buildings, </w:t>
            </w:r>
            <w:r w:rsidRPr="00D771FC">
              <w:rPr>
                <w:b/>
                <w:sz w:val="20"/>
                <w:szCs w:val="20"/>
              </w:rPr>
              <w:t>structures</w:t>
            </w:r>
            <w:r w:rsidRPr="00D771FC">
              <w:rPr>
                <w:sz w:val="20"/>
                <w:szCs w:val="20"/>
              </w:rPr>
              <w:t xml:space="preserve">, infrastructure, services and utilities does not cause damage to a </w:t>
            </w:r>
            <w:r w:rsidRPr="00D771FC">
              <w:rPr>
                <w:b/>
                <w:sz w:val="20"/>
                <w:szCs w:val="20"/>
              </w:rPr>
              <w:t>state-controlled transport tunnel</w:t>
            </w:r>
            <w:r w:rsidRPr="00D771FC">
              <w:rPr>
                <w:sz w:val="20"/>
                <w:szCs w:val="20"/>
              </w:rPr>
              <w:t xml:space="preserve">, or obstruct </w:t>
            </w:r>
            <w:r w:rsidRPr="00D771FC">
              <w:rPr>
                <w:b/>
                <w:sz w:val="20"/>
                <w:szCs w:val="20"/>
              </w:rPr>
              <w:t>state-controlled transport tunnel infrastructure</w:t>
            </w:r>
            <w:r w:rsidRPr="00D771FC">
              <w:rPr>
                <w:sz w:val="20"/>
                <w:szCs w:val="20"/>
              </w:rPr>
              <w:t>.</w:t>
            </w:r>
          </w:p>
        </w:tc>
        <w:tc>
          <w:tcPr>
            <w:tcW w:w="4577" w:type="dxa"/>
          </w:tcPr>
          <w:p w14:paraId="2247A30D" w14:textId="77777777" w:rsidR="00750AA8" w:rsidRPr="00750AA8" w:rsidRDefault="00750AA8" w:rsidP="000F2A16">
            <w:pPr>
              <w:pStyle w:val="NoSpacing"/>
              <w:contextualSpacing/>
              <w:rPr>
                <w:sz w:val="20"/>
                <w:szCs w:val="20"/>
              </w:rPr>
            </w:pPr>
            <w:r w:rsidRPr="00750AA8">
              <w:rPr>
                <w:b/>
                <w:sz w:val="20"/>
                <w:szCs w:val="20"/>
              </w:rPr>
              <w:t xml:space="preserve">AO1.1 </w:t>
            </w:r>
            <w:r w:rsidRPr="00750AA8">
              <w:rPr>
                <w:sz w:val="20"/>
                <w:szCs w:val="20"/>
              </w:rPr>
              <w:t xml:space="preserve">Buildings, </w:t>
            </w:r>
            <w:r w:rsidRPr="00750AA8">
              <w:rPr>
                <w:b/>
                <w:sz w:val="20"/>
                <w:szCs w:val="20"/>
              </w:rPr>
              <w:t>structures</w:t>
            </w:r>
            <w:r w:rsidRPr="00750AA8">
              <w:rPr>
                <w:sz w:val="20"/>
                <w:szCs w:val="20"/>
              </w:rPr>
              <w:t xml:space="preserve">, infrastructure, services and utilities are not located on land identified as a </w:t>
            </w:r>
            <w:r w:rsidRPr="00750AA8">
              <w:rPr>
                <w:b/>
                <w:sz w:val="20"/>
                <w:szCs w:val="20"/>
              </w:rPr>
              <w:t>state-controlled transport tunnel</w:t>
            </w:r>
            <w:r w:rsidRPr="00750AA8">
              <w:rPr>
                <w:sz w:val="20"/>
                <w:szCs w:val="20"/>
              </w:rPr>
              <w:t>.</w:t>
            </w:r>
          </w:p>
          <w:p w14:paraId="3146F4E1" w14:textId="77777777" w:rsidR="00750AA8" w:rsidRPr="00750AA8" w:rsidRDefault="00750AA8" w:rsidP="000F2A16">
            <w:pPr>
              <w:pStyle w:val="NoSpacing"/>
              <w:contextualSpacing/>
              <w:rPr>
                <w:sz w:val="20"/>
                <w:szCs w:val="20"/>
              </w:rPr>
            </w:pPr>
          </w:p>
          <w:p w14:paraId="0A2D1656" w14:textId="77777777" w:rsidR="00750AA8" w:rsidRPr="00750AA8" w:rsidDel="00830F94" w:rsidRDefault="00750AA8" w:rsidP="000F2A16">
            <w:pPr>
              <w:pStyle w:val="NoSpacing"/>
              <w:contextualSpacing/>
              <w:rPr>
                <w:strike/>
                <w:sz w:val="20"/>
                <w:szCs w:val="20"/>
              </w:rPr>
            </w:pPr>
            <w:r w:rsidRPr="00750AA8">
              <w:rPr>
                <w:sz w:val="20"/>
                <w:szCs w:val="20"/>
              </w:rPr>
              <w:t>AND</w:t>
            </w:r>
          </w:p>
          <w:p w14:paraId="7EBE965D" w14:textId="77777777" w:rsidR="00750AA8" w:rsidRPr="00750AA8" w:rsidRDefault="00750AA8" w:rsidP="000F2A16">
            <w:pPr>
              <w:pStyle w:val="NoSpacing"/>
              <w:contextualSpacing/>
              <w:rPr>
                <w:b/>
                <w:sz w:val="20"/>
                <w:szCs w:val="20"/>
              </w:rPr>
            </w:pPr>
          </w:p>
          <w:p w14:paraId="709B65AB" w14:textId="77777777" w:rsidR="00750AA8" w:rsidRPr="00750AA8" w:rsidDel="00830F94" w:rsidRDefault="00750AA8" w:rsidP="000F2A16">
            <w:pPr>
              <w:pStyle w:val="NoSpacing"/>
              <w:contextualSpacing/>
              <w:rPr>
                <w:strike/>
                <w:sz w:val="20"/>
                <w:szCs w:val="20"/>
              </w:rPr>
            </w:pPr>
            <w:r w:rsidRPr="00750AA8">
              <w:rPr>
                <w:b/>
                <w:sz w:val="20"/>
                <w:szCs w:val="20"/>
              </w:rPr>
              <w:t>AO1.2</w:t>
            </w:r>
            <w:r w:rsidRPr="00750AA8">
              <w:rPr>
                <w:sz w:val="20"/>
                <w:szCs w:val="20"/>
              </w:rPr>
              <w:t xml:space="preserve"> Buildings, </w:t>
            </w:r>
            <w:r w:rsidRPr="00750AA8">
              <w:rPr>
                <w:b/>
                <w:sz w:val="20"/>
                <w:szCs w:val="20"/>
              </w:rPr>
              <w:t>structures</w:t>
            </w:r>
            <w:r w:rsidRPr="00750AA8">
              <w:rPr>
                <w:sz w:val="20"/>
                <w:szCs w:val="20"/>
              </w:rPr>
              <w:t xml:space="preserve">, infrastructure, services and utilities can be maintained without requiring access to land identified as a </w:t>
            </w:r>
            <w:r w:rsidRPr="00750AA8">
              <w:rPr>
                <w:b/>
                <w:sz w:val="20"/>
                <w:szCs w:val="20"/>
              </w:rPr>
              <w:t>state-controlled transport tunnel</w:t>
            </w:r>
            <w:r w:rsidRPr="00750AA8">
              <w:rPr>
                <w:sz w:val="20"/>
                <w:szCs w:val="20"/>
              </w:rPr>
              <w:t>.</w:t>
            </w:r>
          </w:p>
        </w:tc>
        <w:tc>
          <w:tcPr>
            <w:tcW w:w="4577" w:type="dxa"/>
          </w:tcPr>
          <w:p w14:paraId="4F097863" w14:textId="77777777" w:rsidR="00750AA8" w:rsidRPr="00750AA8" w:rsidRDefault="00750AA8" w:rsidP="00750AA8">
            <w:pPr>
              <w:spacing w:after="0"/>
              <w:rPr>
                <w:rFonts w:ascii="Arial" w:hAnsi="Arial" w:cs="Arial"/>
                <w:color w:val="000000" w:themeColor="text1" w:themeShade="80"/>
                <w:sz w:val="20"/>
                <w:szCs w:val="20"/>
                <w:highlight w:val="lightGray"/>
              </w:rPr>
            </w:pPr>
            <w:r w:rsidRPr="00750AA8">
              <w:rPr>
                <w:rFonts w:ascii="Arial" w:hAnsi="Arial" w:cs="Arial"/>
                <w:color w:val="000000" w:themeColor="text1" w:themeShade="80"/>
                <w:sz w:val="20"/>
                <w:szCs w:val="20"/>
                <w:highlight w:val="lightGray"/>
              </w:rPr>
              <w:t>Complies with PO# / AO#</w:t>
            </w:r>
          </w:p>
          <w:p w14:paraId="1F679ABE" w14:textId="395C3C31" w:rsidR="00750AA8" w:rsidRPr="00750AA8" w:rsidRDefault="00750AA8" w:rsidP="00750AA8">
            <w:pPr>
              <w:pStyle w:val="NoSpacing"/>
              <w:contextualSpacing/>
              <w:rPr>
                <w:b/>
                <w:sz w:val="20"/>
                <w:szCs w:val="20"/>
              </w:rPr>
            </w:pPr>
            <w:r w:rsidRPr="00750AA8">
              <w:rPr>
                <w:color w:val="000000" w:themeColor="text1" w:themeShade="80"/>
                <w:sz w:val="20"/>
                <w:szCs w:val="20"/>
                <w:highlight w:val="lightGray"/>
              </w:rPr>
              <w:t>Use this column to indicate whether compliance is achieved with the relevant PO or AO (or if they do not apply), and explain why</w:t>
            </w:r>
          </w:p>
        </w:tc>
      </w:tr>
      <w:tr w:rsidR="00750AA8" w:rsidRPr="00D771FC" w14:paraId="2F5A8522" w14:textId="64A838B9" w:rsidTr="00750AA8">
        <w:trPr>
          <w:trHeight w:val="70"/>
        </w:trPr>
        <w:tc>
          <w:tcPr>
            <w:tcW w:w="4577" w:type="dxa"/>
          </w:tcPr>
          <w:p w14:paraId="5D70DC2D" w14:textId="1D44BE86" w:rsidR="00750AA8" w:rsidRPr="0097385E" w:rsidRDefault="00750AA8" w:rsidP="0081299E">
            <w:pPr>
              <w:spacing w:after="0" w:line="240" w:lineRule="auto"/>
              <w:contextualSpacing/>
              <w:rPr>
                <w:rFonts w:ascii="Arial" w:hAnsi="Arial" w:cs="Arial"/>
                <w:b/>
                <w:sz w:val="20"/>
                <w:szCs w:val="20"/>
              </w:rPr>
            </w:pPr>
            <w:r w:rsidRPr="0097385E">
              <w:rPr>
                <w:rFonts w:ascii="Arial" w:hAnsi="Arial" w:cs="Arial"/>
                <w:b/>
                <w:sz w:val="20"/>
                <w:szCs w:val="20"/>
              </w:rPr>
              <w:t xml:space="preserve">PO2 </w:t>
            </w:r>
            <w:r w:rsidRPr="0097385E">
              <w:rPr>
                <w:rFonts w:ascii="Arial" w:hAnsi="Arial" w:cs="Arial"/>
                <w:sz w:val="20"/>
                <w:szCs w:val="20"/>
              </w:rPr>
              <w:t xml:space="preserve">Buildings, </w:t>
            </w:r>
            <w:r w:rsidRPr="0097385E">
              <w:rPr>
                <w:rFonts w:ascii="Arial" w:hAnsi="Arial" w:cs="Arial"/>
                <w:b/>
                <w:sz w:val="20"/>
                <w:szCs w:val="20"/>
              </w:rPr>
              <w:t>structures</w:t>
            </w:r>
            <w:r w:rsidRPr="0097385E">
              <w:rPr>
                <w:rFonts w:ascii="Arial" w:hAnsi="Arial" w:cs="Arial"/>
                <w:sz w:val="20"/>
                <w:szCs w:val="20"/>
              </w:rPr>
              <w:t xml:space="preserve">, infrastructure, services and utilities do not interfere with, or result in damage to, infrastructure or services in a </w:t>
            </w:r>
            <w:r w:rsidRPr="0097385E">
              <w:rPr>
                <w:rFonts w:ascii="Arial" w:hAnsi="Arial" w:cs="Arial"/>
                <w:b/>
                <w:sz w:val="20"/>
                <w:szCs w:val="20"/>
              </w:rPr>
              <w:t>state-controlled transport tunnel</w:t>
            </w:r>
            <w:r w:rsidRPr="0097385E">
              <w:rPr>
                <w:rFonts w:ascii="Arial" w:hAnsi="Arial" w:cs="Arial"/>
                <w:sz w:val="20"/>
                <w:szCs w:val="20"/>
              </w:rPr>
              <w:t>.</w:t>
            </w:r>
          </w:p>
        </w:tc>
        <w:tc>
          <w:tcPr>
            <w:tcW w:w="4577" w:type="dxa"/>
          </w:tcPr>
          <w:p w14:paraId="4DBB8E9A" w14:textId="77777777" w:rsidR="00750AA8" w:rsidRPr="0097385E" w:rsidRDefault="00750AA8" w:rsidP="000F2A16">
            <w:pPr>
              <w:pStyle w:val="NoSpacing"/>
              <w:contextualSpacing/>
              <w:rPr>
                <w:sz w:val="20"/>
                <w:szCs w:val="20"/>
              </w:rPr>
            </w:pPr>
            <w:r w:rsidRPr="0097385E">
              <w:rPr>
                <w:sz w:val="20"/>
                <w:szCs w:val="20"/>
              </w:rPr>
              <w:t xml:space="preserve">No acceptable outcome is prescribed. </w:t>
            </w:r>
          </w:p>
        </w:tc>
        <w:tc>
          <w:tcPr>
            <w:tcW w:w="4577" w:type="dxa"/>
          </w:tcPr>
          <w:p w14:paraId="2494F8E9" w14:textId="77777777" w:rsidR="00750AA8" w:rsidRPr="0097385E" w:rsidRDefault="00750AA8" w:rsidP="000F2A16">
            <w:pPr>
              <w:pStyle w:val="NoSpacing"/>
              <w:contextualSpacing/>
              <w:rPr>
                <w:sz w:val="20"/>
                <w:szCs w:val="20"/>
              </w:rPr>
            </w:pPr>
          </w:p>
        </w:tc>
      </w:tr>
      <w:tr w:rsidR="00750AA8" w:rsidRPr="00D771FC" w14:paraId="219FB9A8" w14:textId="021DC51C" w:rsidTr="00750AA8">
        <w:trPr>
          <w:trHeight w:val="942"/>
        </w:trPr>
        <w:tc>
          <w:tcPr>
            <w:tcW w:w="4577" w:type="dxa"/>
          </w:tcPr>
          <w:p w14:paraId="3FEF7A2D" w14:textId="4C0E9443" w:rsidR="00750AA8" w:rsidRPr="0097385E" w:rsidRDefault="00750AA8" w:rsidP="006C7DA3">
            <w:pPr>
              <w:spacing w:after="0" w:line="240" w:lineRule="auto"/>
              <w:contextualSpacing/>
              <w:rPr>
                <w:sz w:val="20"/>
                <w:szCs w:val="20"/>
              </w:rPr>
            </w:pPr>
            <w:r w:rsidRPr="0097385E">
              <w:rPr>
                <w:rFonts w:ascii="Arial" w:hAnsi="Arial" w:cs="Arial"/>
                <w:b/>
                <w:sz w:val="20"/>
                <w:szCs w:val="20"/>
              </w:rPr>
              <w:t xml:space="preserve">PO3 </w:t>
            </w:r>
            <w:r w:rsidRPr="0097385E">
              <w:rPr>
                <w:rFonts w:ascii="Arial" w:hAnsi="Arial" w:cs="Arial"/>
                <w:sz w:val="20"/>
                <w:szCs w:val="20"/>
              </w:rPr>
              <w:t xml:space="preserve">Buildings, </w:t>
            </w:r>
            <w:r w:rsidRPr="0097385E">
              <w:rPr>
                <w:rFonts w:ascii="Arial" w:hAnsi="Arial" w:cs="Arial"/>
                <w:b/>
                <w:sz w:val="20"/>
                <w:szCs w:val="20"/>
              </w:rPr>
              <w:t>structures</w:t>
            </w:r>
            <w:r w:rsidRPr="0097385E">
              <w:rPr>
                <w:rFonts w:ascii="Arial" w:hAnsi="Arial" w:cs="Arial"/>
                <w:sz w:val="20"/>
                <w:szCs w:val="20"/>
              </w:rPr>
              <w:t xml:space="preserve">, infrastructure, services and utilities do not add or remove </w:t>
            </w:r>
            <w:r w:rsidRPr="0097385E">
              <w:rPr>
                <w:rFonts w:ascii="Arial" w:hAnsi="Arial" w:cs="Arial"/>
                <w:b/>
                <w:sz w:val="20"/>
                <w:szCs w:val="20"/>
              </w:rPr>
              <w:t>loading</w:t>
            </w:r>
            <w:r w:rsidRPr="0097385E">
              <w:rPr>
                <w:rFonts w:ascii="Arial" w:hAnsi="Arial" w:cs="Arial"/>
                <w:sz w:val="20"/>
                <w:szCs w:val="20"/>
              </w:rPr>
              <w:t xml:space="preserve"> that will cause damage to a </w:t>
            </w:r>
            <w:r w:rsidRPr="0097385E">
              <w:rPr>
                <w:rFonts w:ascii="Arial" w:hAnsi="Arial" w:cs="Arial"/>
                <w:b/>
                <w:sz w:val="20"/>
                <w:szCs w:val="20"/>
              </w:rPr>
              <w:t>state-controlled transport tunnel</w:t>
            </w:r>
            <w:r w:rsidRPr="0097385E">
              <w:rPr>
                <w:rFonts w:ascii="Arial" w:hAnsi="Arial" w:cs="Arial"/>
                <w:sz w:val="20"/>
                <w:szCs w:val="20"/>
              </w:rPr>
              <w:t xml:space="preserve"> or </w:t>
            </w:r>
            <w:r w:rsidRPr="0097385E">
              <w:rPr>
                <w:rFonts w:ascii="Arial" w:hAnsi="Arial" w:cs="Arial"/>
                <w:b/>
                <w:sz w:val="20"/>
                <w:szCs w:val="20"/>
              </w:rPr>
              <w:t>state-controlled tunnel infrastructure</w:t>
            </w:r>
            <w:r w:rsidRPr="0097385E">
              <w:rPr>
                <w:rFonts w:ascii="Arial" w:hAnsi="Arial" w:cs="Arial"/>
                <w:sz w:val="20"/>
                <w:szCs w:val="20"/>
              </w:rPr>
              <w:t xml:space="preserve">. </w:t>
            </w:r>
          </w:p>
        </w:tc>
        <w:tc>
          <w:tcPr>
            <w:tcW w:w="4577" w:type="dxa"/>
          </w:tcPr>
          <w:p w14:paraId="612EE970" w14:textId="77777777" w:rsidR="00750AA8" w:rsidRPr="0097385E" w:rsidRDefault="00750AA8" w:rsidP="000F2A16">
            <w:pPr>
              <w:pStyle w:val="NoSpacing"/>
              <w:contextualSpacing/>
              <w:rPr>
                <w:sz w:val="20"/>
                <w:szCs w:val="20"/>
              </w:rPr>
            </w:pPr>
            <w:r w:rsidRPr="0097385E">
              <w:rPr>
                <w:sz w:val="20"/>
                <w:szCs w:val="20"/>
              </w:rPr>
              <w:t>No acceptable outcome is prescribed.</w:t>
            </w:r>
          </w:p>
          <w:p w14:paraId="5FBE4667" w14:textId="77777777" w:rsidR="00750AA8" w:rsidRPr="0097385E" w:rsidRDefault="00750AA8" w:rsidP="000F2A16">
            <w:pPr>
              <w:pStyle w:val="NoSpacing"/>
              <w:contextualSpacing/>
              <w:rPr>
                <w:sz w:val="20"/>
                <w:szCs w:val="20"/>
              </w:rPr>
            </w:pPr>
          </w:p>
        </w:tc>
        <w:tc>
          <w:tcPr>
            <w:tcW w:w="4577" w:type="dxa"/>
          </w:tcPr>
          <w:p w14:paraId="4B1F7B11" w14:textId="77777777" w:rsidR="00750AA8" w:rsidRPr="0097385E" w:rsidRDefault="00750AA8" w:rsidP="000F2A16">
            <w:pPr>
              <w:pStyle w:val="NoSpacing"/>
              <w:contextualSpacing/>
              <w:rPr>
                <w:sz w:val="20"/>
                <w:szCs w:val="20"/>
              </w:rPr>
            </w:pPr>
          </w:p>
        </w:tc>
      </w:tr>
      <w:tr w:rsidR="00750AA8" w:rsidRPr="00D771FC" w14:paraId="693392A2" w14:textId="11C1285A" w:rsidTr="00750AA8">
        <w:trPr>
          <w:trHeight w:val="404"/>
        </w:trPr>
        <w:tc>
          <w:tcPr>
            <w:tcW w:w="4577" w:type="dxa"/>
          </w:tcPr>
          <w:p w14:paraId="52676660" w14:textId="0A723B29" w:rsidR="00750AA8" w:rsidRPr="0097385E" w:rsidRDefault="00750AA8" w:rsidP="000F2A16">
            <w:pPr>
              <w:pStyle w:val="NoSpacing"/>
              <w:contextualSpacing/>
              <w:rPr>
                <w:sz w:val="20"/>
                <w:szCs w:val="20"/>
              </w:rPr>
            </w:pPr>
            <w:r w:rsidRPr="0097385E">
              <w:rPr>
                <w:b/>
                <w:sz w:val="20"/>
                <w:szCs w:val="20"/>
              </w:rPr>
              <w:t xml:space="preserve">PO4 </w:t>
            </w:r>
            <w:r w:rsidRPr="0097385E">
              <w:rPr>
                <w:sz w:val="20"/>
                <w:szCs w:val="20"/>
              </w:rPr>
              <w:t xml:space="preserve">Buildings, </w:t>
            </w:r>
            <w:r w:rsidRPr="0097385E">
              <w:rPr>
                <w:b/>
                <w:sz w:val="20"/>
                <w:szCs w:val="20"/>
              </w:rPr>
              <w:t>structures</w:t>
            </w:r>
            <w:r w:rsidRPr="0097385E">
              <w:rPr>
                <w:sz w:val="20"/>
                <w:szCs w:val="20"/>
              </w:rPr>
              <w:t xml:space="preserve">, infrastructure, services and utilities do not cause ground movement or vibration impacts that would cause damage or nuisance to a </w:t>
            </w:r>
            <w:r w:rsidRPr="0097385E">
              <w:rPr>
                <w:b/>
                <w:sz w:val="20"/>
                <w:szCs w:val="20"/>
              </w:rPr>
              <w:t>state-controlled transport tunnel</w:t>
            </w:r>
            <w:r w:rsidRPr="0097385E">
              <w:rPr>
                <w:sz w:val="20"/>
                <w:szCs w:val="20"/>
              </w:rPr>
              <w:t xml:space="preserve"> or </w:t>
            </w:r>
            <w:r w:rsidRPr="0097385E">
              <w:rPr>
                <w:b/>
                <w:sz w:val="20"/>
                <w:szCs w:val="20"/>
              </w:rPr>
              <w:t>state-controlled transport tunnel infrastructure</w:t>
            </w:r>
            <w:r w:rsidRPr="0097385E">
              <w:rPr>
                <w:sz w:val="20"/>
                <w:szCs w:val="20"/>
              </w:rPr>
              <w:t>.</w:t>
            </w:r>
          </w:p>
        </w:tc>
        <w:tc>
          <w:tcPr>
            <w:tcW w:w="4577" w:type="dxa"/>
          </w:tcPr>
          <w:p w14:paraId="63CF6563" w14:textId="77777777" w:rsidR="00750AA8" w:rsidRPr="0097385E" w:rsidRDefault="00750AA8" w:rsidP="000F2A16">
            <w:pPr>
              <w:pStyle w:val="NoSpacing"/>
              <w:contextualSpacing/>
              <w:rPr>
                <w:sz w:val="20"/>
                <w:szCs w:val="20"/>
              </w:rPr>
            </w:pPr>
            <w:r w:rsidRPr="0097385E">
              <w:rPr>
                <w:sz w:val="20"/>
                <w:szCs w:val="20"/>
              </w:rPr>
              <w:t>No acceptable outcome is prescribed.</w:t>
            </w:r>
          </w:p>
          <w:p w14:paraId="2671721D" w14:textId="77777777" w:rsidR="00750AA8" w:rsidRPr="0097385E" w:rsidRDefault="00750AA8" w:rsidP="000F2A16">
            <w:pPr>
              <w:pStyle w:val="NoSpacing"/>
              <w:contextualSpacing/>
              <w:rPr>
                <w:sz w:val="20"/>
                <w:szCs w:val="20"/>
              </w:rPr>
            </w:pPr>
          </w:p>
        </w:tc>
        <w:tc>
          <w:tcPr>
            <w:tcW w:w="4577" w:type="dxa"/>
          </w:tcPr>
          <w:p w14:paraId="3A35C1C3" w14:textId="77777777" w:rsidR="00750AA8" w:rsidRPr="0097385E" w:rsidRDefault="00750AA8" w:rsidP="000F2A16">
            <w:pPr>
              <w:pStyle w:val="NoSpacing"/>
              <w:contextualSpacing/>
              <w:rPr>
                <w:sz w:val="20"/>
                <w:szCs w:val="20"/>
              </w:rPr>
            </w:pPr>
          </w:p>
        </w:tc>
      </w:tr>
      <w:tr w:rsidR="00750AA8" w:rsidRPr="00D771FC" w14:paraId="2193C97D" w14:textId="3B57311A" w:rsidTr="00750AA8">
        <w:trPr>
          <w:trHeight w:val="437"/>
        </w:trPr>
        <w:tc>
          <w:tcPr>
            <w:tcW w:w="4577" w:type="dxa"/>
          </w:tcPr>
          <w:p w14:paraId="6CB98F30" w14:textId="3B0A877F" w:rsidR="00750AA8" w:rsidRPr="0097385E" w:rsidRDefault="00750AA8" w:rsidP="000F2A16">
            <w:pPr>
              <w:pStyle w:val="NoSpacing"/>
              <w:contextualSpacing/>
              <w:rPr>
                <w:sz w:val="20"/>
                <w:szCs w:val="20"/>
              </w:rPr>
            </w:pPr>
            <w:r w:rsidRPr="0097385E">
              <w:rPr>
                <w:b/>
                <w:sz w:val="20"/>
                <w:szCs w:val="20"/>
              </w:rPr>
              <w:t>PO5</w:t>
            </w:r>
            <w:r w:rsidRPr="0097385E">
              <w:rPr>
                <w:sz w:val="20"/>
                <w:szCs w:val="20"/>
              </w:rPr>
              <w:t xml:space="preserve"> Buildings, </w:t>
            </w:r>
            <w:r w:rsidRPr="0097385E">
              <w:rPr>
                <w:b/>
                <w:sz w:val="20"/>
                <w:szCs w:val="20"/>
              </w:rPr>
              <w:t>structures</w:t>
            </w:r>
            <w:r w:rsidRPr="0097385E">
              <w:rPr>
                <w:sz w:val="20"/>
                <w:szCs w:val="20"/>
              </w:rPr>
              <w:t xml:space="preserve">, infrastructure, services and utilities do not cause ground water disturbance on land for a </w:t>
            </w:r>
            <w:r w:rsidRPr="0097385E">
              <w:rPr>
                <w:b/>
                <w:sz w:val="20"/>
                <w:szCs w:val="20"/>
              </w:rPr>
              <w:t>state-controlled transport tunnel</w:t>
            </w:r>
            <w:r w:rsidRPr="0097385E">
              <w:rPr>
                <w:sz w:val="20"/>
                <w:szCs w:val="20"/>
              </w:rPr>
              <w:t>.</w:t>
            </w:r>
          </w:p>
        </w:tc>
        <w:tc>
          <w:tcPr>
            <w:tcW w:w="4577" w:type="dxa"/>
          </w:tcPr>
          <w:p w14:paraId="7C92AA14" w14:textId="1DFCF9DE" w:rsidR="00750AA8" w:rsidRPr="0097385E" w:rsidRDefault="00750AA8" w:rsidP="000F2A16">
            <w:pPr>
              <w:pStyle w:val="NoSpacing"/>
              <w:contextualSpacing/>
              <w:rPr>
                <w:sz w:val="20"/>
                <w:szCs w:val="20"/>
              </w:rPr>
            </w:pPr>
            <w:r w:rsidRPr="0097385E">
              <w:rPr>
                <w:sz w:val="20"/>
                <w:szCs w:val="20"/>
              </w:rPr>
              <w:t>No acceptable outcome is prescribed.</w:t>
            </w:r>
          </w:p>
        </w:tc>
        <w:tc>
          <w:tcPr>
            <w:tcW w:w="4577" w:type="dxa"/>
          </w:tcPr>
          <w:p w14:paraId="1B03956E" w14:textId="77777777" w:rsidR="00750AA8" w:rsidRPr="0097385E" w:rsidRDefault="00750AA8" w:rsidP="000F2A16">
            <w:pPr>
              <w:pStyle w:val="NoSpacing"/>
              <w:contextualSpacing/>
              <w:rPr>
                <w:sz w:val="20"/>
                <w:szCs w:val="20"/>
              </w:rPr>
            </w:pPr>
          </w:p>
        </w:tc>
      </w:tr>
      <w:tr w:rsidR="00750AA8" w:rsidRPr="00D771FC" w14:paraId="5B06D493" w14:textId="73884E69" w:rsidTr="008F0381">
        <w:trPr>
          <w:trHeight w:val="212"/>
        </w:trPr>
        <w:tc>
          <w:tcPr>
            <w:tcW w:w="13731" w:type="dxa"/>
            <w:gridSpan w:val="3"/>
            <w:shd w:val="clear" w:color="auto" w:fill="DADADA"/>
          </w:tcPr>
          <w:p w14:paraId="4F350DDA" w14:textId="24829DD6" w:rsidR="00750AA8" w:rsidRPr="00D771FC" w:rsidRDefault="00750AA8" w:rsidP="000F2A16">
            <w:pPr>
              <w:pStyle w:val="NoSpacing"/>
              <w:contextualSpacing/>
              <w:rPr>
                <w:b/>
                <w:bCs/>
                <w:sz w:val="20"/>
                <w:szCs w:val="20"/>
              </w:rPr>
            </w:pPr>
            <w:r w:rsidRPr="00D771FC">
              <w:rPr>
                <w:b/>
                <w:bCs/>
                <w:sz w:val="20"/>
                <w:szCs w:val="20"/>
              </w:rPr>
              <w:t xml:space="preserve">Filling, excavation and retaining structures </w:t>
            </w:r>
          </w:p>
        </w:tc>
      </w:tr>
      <w:tr w:rsidR="00750AA8" w:rsidRPr="00D771FC" w14:paraId="212F9F04" w14:textId="416139D7" w:rsidTr="00750AA8">
        <w:trPr>
          <w:trHeight w:val="20"/>
        </w:trPr>
        <w:tc>
          <w:tcPr>
            <w:tcW w:w="4577" w:type="dxa"/>
          </w:tcPr>
          <w:p w14:paraId="7D7CBB33" w14:textId="38FD34D4" w:rsidR="00750AA8" w:rsidRPr="00D771FC" w:rsidRDefault="00750AA8" w:rsidP="00986F6F">
            <w:pPr>
              <w:pStyle w:val="NoSpacing"/>
              <w:contextualSpacing/>
              <w:rPr>
                <w:sz w:val="20"/>
                <w:szCs w:val="20"/>
              </w:rPr>
            </w:pPr>
            <w:r w:rsidRPr="00D771FC">
              <w:rPr>
                <w:b/>
                <w:sz w:val="20"/>
                <w:szCs w:val="20"/>
              </w:rPr>
              <w:lastRenderedPageBreak/>
              <w:t>PO6</w:t>
            </w:r>
            <w:r w:rsidRPr="00D771FC">
              <w:rPr>
                <w:sz w:val="20"/>
                <w:szCs w:val="20"/>
              </w:rPr>
              <w:t xml:space="preserve"> Filling, excavation and </w:t>
            </w:r>
            <w:r w:rsidRPr="00D771FC">
              <w:rPr>
                <w:b/>
                <w:sz w:val="20"/>
                <w:szCs w:val="20"/>
              </w:rPr>
              <w:t>retaining</w:t>
            </w:r>
            <w:r w:rsidRPr="00D771FC">
              <w:rPr>
                <w:sz w:val="20"/>
                <w:szCs w:val="20"/>
              </w:rPr>
              <w:t xml:space="preserve"> </w:t>
            </w:r>
            <w:r w:rsidRPr="00D771FC">
              <w:rPr>
                <w:b/>
                <w:sz w:val="20"/>
                <w:szCs w:val="20"/>
              </w:rPr>
              <w:t>structures</w:t>
            </w:r>
            <w:r w:rsidRPr="00D771FC">
              <w:rPr>
                <w:sz w:val="20"/>
                <w:szCs w:val="20"/>
              </w:rPr>
              <w:t xml:space="preserve"> do not interfere with, or result in damage to, infrastructure or services in a </w:t>
            </w:r>
            <w:r w:rsidRPr="00D771FC">
              <w:rPr>
                <w:b/>
                <w:sz w:val="20"/>
                <w:szCs w:val="20"/>
              </w:rPr>
              <w:t>state-controlled transport tunnel</w:t>
            </w:r>
            <w:r w:rsidRPr="00D771FC">
              <w:rPr>
                <w:sz w:val="20"/>
                <w:szCs w:val="20"/>
              </w:rPr>
              <w:t>.</w:t>
            </w:r>
          </w:p>
        </w:tc>
        <w:tc>
          <w:tcPr>
            <w:tcW w:w="4577" w:type="dxa"/>
          </w:tcPr>
          <w:p w14:paraId="35268100" w14:textId="77777777" w:rsidR="00750AA8" w:rsidRPr="00D771FC" w:rsidRDefault="00750AA8" w:rsidP="00986F6F">
            <w:pPr>
              <w:pStyle w:val="NoSpacing"/>
              <w:contextualSpacing/>
              <w:rPr>
                <w:sz w:val="20"/>
                <w:szCs w:val="20"/>
              </w:rPr>
            </w:pPr>
            <w:r w:rsidRPr="00D771FC">
              <w:rPr>
                <w:sz w:val="20"/>
                <w:szCs w:val="20"/>
              </w:rPr>
              <w:t xml:space="preserve">No acceptable outcome is prescribed. </w:t>
            </w:r>
          </w:p>
        </w:tc>
        <w:tc>
          <w:tcPr>
            <w:tcW w:w="4577" w:type="dxa"/>
          </w:tcPr>
          <w:p w14:paraId="49F4B82F" w14:textId="77777777" w:rsidR="00750AA8" w:rsidRPr="00D771FC" w:rsidRDefault="00750AA8" w:rsidP="00986F6F">
            <w:pPr>
              <w:pStyle w:val="NoSpacing"/>
              <w:contextualSpacing/>
              <w:rPr>
                <w:sz w:val="20"/>
                <w:szCs w:val="20"/>
              </w:rPr>
            </w:pPr>
          </w:p>
        </w:tc>
      </w:tr>
      <w:tr w:rsidR="00750AA8" w:rsidRPr="00D771FC" w14:paraId="0EE901E1" w14:textId="4C4ABD10" w:rsidTr="00750AA8">
        <w:trPr>
          <w:trHeight w:val="20"/>
        </w:trPr>
        <w:tc>
          <w:tcPr>
            <w:tcW w:w="4577" w:type="dxa"/>
          </w:tcPr>
          <w:p w14:paraId="715D2551" w14:textId="2A02B063" w:rsidR="00750AA8" w:rsidRPr="00D771FC" w:rsidRDefault="00750AA8" w:rsidP="00986F6F">
            <w:pPr>
              <w:spacing w:after="0" w:line="240" w:lineRule="auto"/>
              <w:contextualSpacing/>
              <w:rPr>
                <w:rFonts w:ascii="Arial" w:hAnsi="Arial" w:cs="Arial"/>
                <w:sz w:val="20"/>
                <w:szCs w:val="20"/>
              </w:rPr>
            </w:pPr>
            <w:r w:rsidRPr="00D771FC">
              <w:rPr>
                <w:rFonts w:ascii="Arial" w:hAnsi="Arial" w:cs="Arial"/>
                <w:b/>
                <w:sz w:val="20"/>
                <w:szCs w:val="20"/>
              </w:rPr>
              <w:t>PO7</w:t>
            </w:r>
            <w:r w:rsidRPr="00D771FC">
              <w:rPr>
                <w:rFonts w:ascii="Arial" w:hAnsi="Arial" w:cs="Arial"/>
                <w:sz w:val="20"/>
                <w:szCs w:val="20"/>
              </w:rPr>
              <w:t xml:space="preserve"> Filling, excavation, building foundations and </w:t>
            </w:r>
            <w:r w:rsidRPr="00D771FC">
              <w:rPr>
                <w:rFonts w:ascii="Arial" w:hAnsi="Arial" w:cs="Arial"/>
                <w:b/>
                <w:sz w:val="20"/>
                <w:szCs w:val="20"/>
              </w:rPr>
              <w:t>retaining structures</w:t>
            </w:r>
            <w:r w:rsidRPr="00D771FC">
              <w:rPr>
                <w:rFonts w:ascii="Arial" w:hAnsi="Arial" w:cs="Arial"/>
                <w:sz w:val="20"/>
                <w:szCs w:val="20"/>
              </w:rPr>
              <w:t xml:space="preserve"> do not undermine or cause subsidence of land for a </w:t>
            </w:r>
            <w:r w:rsidRPr="00D771FC">
              <w:rPr>
                <w:rFonts w:ascii="Arial" w:hAnsi="Arial" w:cs="Arial"/>
                <w:b/>
                <w:sz w:val="20"/>
                <w:szCs w:val="20"/>
              </w:rPr>
              <w:t>state-controlled transport tunnel</w:t>
            </w:r>
            <w:r w:rsidRPr="00D771FC">
              <w:rPr>
                <w:rFonts w:ascii="Arial" w:hAnsi="Arial" w:cs="Arial"/>
                <w:sz w:val="20"/>
                <w:szCs w:val="20"/>
              </w:rPr>
              <w:t xml:space="preserve">. </w:t>
            </w:r>
          </w:p>
        </w:tc>
        <w:tc>
          <w:tcPr>
            <w:tcW w:w="4577" w:type="dxa"/>
          </w:tcPr>
          <w:p w14:paraId="1D6D8DE3" w14:textId="77777777" w:rsidR="00750AA8" w:rsidRPr="00D771FC" w:rsidRDefault="00750AA8" w:rsidP="00986F6F">
            <w:pPr>
              <w:pStyle w:val="NoSpacing"/>
              <w:contextualSpacing/>
              <w:rPr>
                <w:sz w:val="20"/>
                <w:szCs w:val="20"/>
              </w:rPr>
            </w:pPr>
            <w:r w:rsidRPr="00D771FC">
              <w:rPr>
                <w:sz w:val="20"/>
                <w:szCs w:val="20"/>
              </w:rPr>
              <w:t xml:space="preserve">No acceptable outcome is prescribed. </w:t>
            </w:r>
          </w:p>
        </w:tc>
        <w:tc>
          <w:tcPr>
            <w:tcW w:w="4577" w:type="dxa"/>
          </w:tcPr>
          <w:p w14:paraId="6A43EE6B" w14:textId="77777777" w:rsidR="00750AA8" w:rsidRPr="00D771FC" w:rsidRDefault="00750AA8" w:rsidP="00986F6F">
            <w:pPr>
              <w:pStyle w:val="NoSpacing"/>
              <w:contextualSpacing/>
              <w:rPr>
                <w:sz w:val="20"/>
                <w:szCs w:val="20"/>
              </w:rPr>
            </w:pPr>
          </w:p>
        </w:tc>
      </w:tr>
      <w:tr w:rsidR="00750AA8" w:rsidRPr="00D771FC" w14:paraId="4ABCF8CC" w14:textId="4B1E7662" w:rsidTr="00750AA8">
        <w:trPr>
          <w:trHeight w:val="20"/>
        </w:trPr>
        <w:tc>
          <w:tcPr>
            <w:tcW w:w="4577" w:type="dxa"/>
          </w:tcPr>
          <w:p w14:paraId="68F80621" w14:textId="34755036" w:rsidR="00750AA8" w:rsidRPr="00D771FC" w:rsidRDefault="00750AA8" w:rsidP="00986F6F">
            <w:pPr>
              <w:spacing w:after="0" w:line="240" w:lineRule="auto"/>
              <w:contextualSpacing/>
              <w:rPr>
                <w:rFonts w:ascii="Arial" w:hAnsi="Arial" w:cs="Arial"/>
                <w:sz w:val="20"/>
                <w:szCs w:val="20"/>
              </w:rPr>
            </w:pPr>
            <w:r w:rsidRPr="00D771FC">
              <w:rPr>
                <w:rFonts w:ascii="Arial" w:hAnsi="Arial" w:cs="Arial"/>
                <w:b/>
                <w:sz w:val="20"/>
                <w:szCs w:val="20"/>
              </w:rPr>
              <w:t>PO8</w:t>
            </w:r>
            <w:r w:rsidRPr="00D771FC">
              <w:rPr>
                <w:rFonts w:ascii="Arial" w:hAnsi="Arial" w:cs="Arial"/>
                <w:sz w:val="20"/>
                <w:szCs w:val="20"/>
              </w:rPr>
              <w:t xml:space="preserve"> Excavation, boring, piling or fill compaction during construction of a development does not result in ground movement or vibration impacts that would cause damage or nuisance to a </w:t>
            </w:r>
            <w:r w:rsidRPr="00D771FC">
              <w:rPr>
                <w:rFonts w:ascii="Arial" w:hAnsi="Arial" w:cs="Arial"/>
                <w:b/>
                <w:sz w:val="20"/>
                <w:szCs w:val="20"/>
              </w:rPr>
              <w:t>state-controlled transport tunnel</w:t>
            </w:r>
            <w:r w:rsidRPr="00D771FC">
              <w:rPr>
                <w:rFonts w:ascii="Arial" w:hAnsi="Arial" w:cs="Arial"/>
                <w:sz w:val="20"/>
                <w:szCs w:val="20"/>
              </w:rPr>
              <w:t xml:space="preserve">. </w:t>
            </w:r>
          </w:p>
        </w:tc>
        <w:tc>
          <w:tcPr>
            <w:tcW w:w="4577" w:type="dxa"/>
          </w:tcPr>
          <w:p w14:paraId="0E101BD9" w14:textId="77777777" w:rsidR="00750AA8" w:rsidRPr="00D771FC" w:rsidRDefault="00750AA8" w:rsidP="00986F6F">
            <w:pPr>
              <w:pStyle w:val="NoSpacing"/>
              <w:contextualSpacing/>
              <w:rPr>
                <w:sz w:val="20"/>
                <w:szCs w:val="20"/>
              </w:rPr>
            </w:pPr>
            <w:r w:rsidRPr="00D771FC">
              <w:rPr>
                <w:sz w:val="20"/>
                <w:szCs w:val="20"/>
              </w:rPr>
              <w:t>No acceptable outcome is prescribed.</w:t>
            </w:r>
          </w:p>
          <w:p w14:paraId="1B0910FA" w14:textId="77777777" w:rsidR="00750AA8" w:rsidRPr="00D771FC" w:rsidRDefault="00750AA8" w:rsidP="00986F6F">
            <w:pPr>
              <w:pStyle w:val="NoSpacing"/>
              <w:contextualSpacing/>
              <w:rPr>
                <w:sz w:val="20"/>
                <w:szCs w:val="20"/>
              </w:rPr>
            </w:pPr>
          </w:p>
          <w:p w14:paraId="45DD02B0" w14:textId="77777777" w:rsidR="00750AA8" w:rsidRPr="00D771FC" w:rsidRDefault="00750AA8" w:rsidP="00986F6F">
            <w:pPr>
              <w:pStyle w:val="NoSpacing"/>
              <w:contextualSpacing/>
              <w:rPr>
                <w:sz w:val="20"/>
                <w:szCs w:val="20"/>
              </w:rPr>
            </w:pPr>
          </w:p>
        </w:tc>
        <w:tc>
          <w:tcPr>
            <w:tcW w:w="4577" w:type="dxa"/>
          </w:tcPr>
          <w:p w14:paraId="6AB05C93" w14:textId="77777777" w:rsidR="00750AA8" w:rsidRPr="00D771FC" w:rsidRDefault="00750AA8" w:rsidP="00986F6F">
            <w:pPr>
              <w:pStyle w:val="NoSpacing"/>
              <w:contextualSpacing/>
              <w:rPr>
                <w:sz w:val="20"/>
                <w:szCs w:val="20"/>
              </w:rPr>
            </w:pPr>
          </w:p>
        </w:tc>
      </w:tr>
      <w:tr w:rsidR="00750AA8" w:rsidRPr="00D771FC" w14:paraId="084F7413" w14:textId="0ADC5E7A" w:rsidTr="00750AA8">
        <w:trPr>
          <w:trHeight w:val="20"/>
        </w:trPr>
        <w:tc>
          <w:tcPr>
            <w:tcW w:w="4577" w:type="dxa"/>
          </w:tcPr>
          <w:p w14:paraId="4EA1824D" w14:textId="77777777" w:rsidR="00750AA8" w:rsidRPr="00D771FC" w:rsidRDefault="00750AA8" w:rsidP="00986F6F">
            <w:pPr>
              <w:pStyle w:val="NoSpacing"/>
              <w:contextualSpacing/>
              <w:rPr>
                <w:b/>
                <w:sz w:val="20"/>
                <w:szCs w:val="20"/>
              </w:rPr>
            </w:pPr>
            <w:r w:rsidRPr="00D771FC">
              <w:rPr>
                <w:b/>
                <w:sz w:val="20"/>
                <w:szCs w:val="20"/>
              </w:rPr>
              <w:t xml:space="preserve">PO9 </w:t>
            </w:r>
            <w:r w:rsidRPr="00D771FC">
              <w:rPr>
                <w:sz w:val="20"/>
                <w:szCs w:val="20"/>
              </w:rPr>
              <w:t xml:space="preserve">Development does not involve blasting. </w:t>
            </w:r>
          </w:p>
        </w:tc>
        <w:tc>
          <w:tcPr>
            <w:tcW w:w="4577" w:type="dxa"/>
          </w:tcPr>
          <w:p w14:paraId="251095CC" w14:textId="77777777" w:rsidR="00750AA8" w:rsidRPr="00D771FC" w:rsidRDefault="00750AA8" w:rsidP="00986F6F">
            <w:pPr>
              <w:pStyle w:val="NoSpacing"/>
              <w:contextualSpacing/>
              <w:rPr>
                <w:sz w:val="20"/>
                <w:szCs w:val="20"/>
              </w:rPr>
            </w:pPr>
            <w:r w:rsidRPr="00D771FC">
              <w:rPr>
                <w:sz w:val="20"/>
                <w:szCs w:val="20"/>
              </w:rPr>
              <w:t>No acceptable outcome is prescribed.</w:t>
            </w:r>
          </w:p>
        </w:tc>
        <w:tc>
          <w:tcPr>
            <w:tcW w:w="4577" w:type="dxa"/>
          </w:tcPr>
          <w:p w14:paraId="43213773" w14:textId="77777777" w:rsidR="00750AA8" w:rsidRPr="00D771FC" w:rsidRDefault="00750AA8" w:rsidP="00986F6F">
            <w:pPr>
              <w:pStyle w:val="NoSpacing"/>
              <w:contextualSpacing/>
              <w:rPr>
                <w:sz w:val="20"/>
                <w:szCs w:val="20"/>
              </w:rPr>
            </w:pPr>
          </w:p>
        </w:tc>
      </w:tr>
      <w:tr w:rsidR="00750AA8" w:rsidRPr="00D771FC" w14:paraId="4F08A2A9" w14:textId="6C591B67" w:rsidTr="00750AA8">
        <w:trPr>
          <w:trHeight w:val="20"/>
        </w:trPr>
        <w:tc>
          <w:tcPr>
            <w:tcW w:w="4577" w:type="dxa"/>
          </w:tcPr>
          <w:p w14:paraId="6F29D11A" w14:textId="482DF486" w:rsidR="00750AA8" w:rsidRPr="00D771FC" w:rsidRDefault="00750AA8" w:rsidP="00986F6F">
            <w:pPr>
              <w:spacing w:after="0" w:line="240" w:lineRule="auto"/>
              <w:contextualSpacing/>
              <w:rPr>
                <w:rFonts w:ascii="Arial" w:hAnsi="Arial" w:cs="Arial"/>
                <w:sz w:val="20"/>
                <w:szCs w:val="20"/>
              </w:rPr>
            </w:pPr>
            <w:r w:rsidRPr="00D771FC">
              <w:rPr>
                <w:rFonts w:ascii="Arial" w:hAnsi="Arial" w:cs="Arial"/>
                <w:b/>
                <w:sz w:val="20"/>
                <w:szCs w:val="20"/>
              </w:rPr>
              <w:t>PO10</w:t>
            </w:r>
            <w:r w:rsidRPr="00D771FC">
              <w:rPr>
                <w:rFonts w:ascii="Arial" w:hAnsi="Arial" w:cs="Arial"/>
                <w:sz w:val="20"/>
                <w:szCs w:val="20"/>
              </w:rPr>
              <w:t xml:space="preserve"> Filling and excavation, building foundations and </w:t>
            </w:r>
            <w:r w:rsidRPr="00D771FC">
              <w:rPr>
                <w:rFonts w:ascii="Arial" w:hAnsi="Arial" w:cs="Arial"/>
                <w:b/>
                <w:sz w:val="20"/>
                <w:szCs w:val="20"/>
              </w:rPr>
              <w:t>retaining structures</w:t>
            </w:r>
            <w:r w:rsidRPr="00D771FC">
              <w:rPr>
                <w:rFonts w:ascii="Arial" w:hAnsi="Arial" w:cs="Arial"/>
                <w:sz w:val="20"/>
                <w:szCs w:val="20"/>
              </w:rPr>
              <w:t xml:space="preserve"> do not cause damage to a </w:t>
            </w:r>
            <w:r w:rsidRPr="00D771FC">
              <w:rPr>
                <w:rFonts w:ascii="Arial" w:hAnsi="Arial" w:cs="Arial"/>
                <w:b/>
                <w:sz w:val="20"/>
                <w:szCs w:val="20"/>
              </w:rPr>
              <w:t>state-controlled transport tunnel</w:t>
            </w:r>
            <w:r w:rsidRPr="00D771FC">
              <w:rPr>
                <w:rFonts w:ascii="Arial" w:hAnsi="Arial" w:cs="Arial"/>
                <w:sz w:val="20"/>
                <w:szCs w:val="20"/>
              </w:rPr>
              <w:t xml:space="preserve"> by adding or removing </w:t>
            </w:r>
            <w:r w:rsidRPr="00D771FC">
              <w:rPr>
                <w:rFonts w:ascii="Arial" w:hAnsi="Arial" w:cs="Arial"/>
                <w:b/>
                <w:sz w:val="20"/>
                <w:szCs w:val="20"/>
              </w:rPr>
              <w:t>loading</w:t>
            </w:r>
            <w:r w:rsidRPr="00D771FC">
              <w:rPr>
                <w:rFonts w:ascii="Arial" w:hAnsi="Arial" w:cs="Arial"/>
                <w:sz w:val="20"/>
                <w:szCs w:val="20"/>
              </w:rPr>
              <w:t xml:space="preserve">. </w:t>
            </w:r>
          </w:p>
        </w:tc>
        <w:tc>
          <w:tcPr>
            <w:tcW w:w="4577" w:type="dxa"/>
          </w:tcPr>
          <w:p w14:paraId="3247B786" w14:textId="77777777" w:rsidR="00750AA8" w:rsidRPr="00D771FC" w:rsidRDefault="00750AA8" w:rsidP="00986F6F">
            <w:pPr>
              <w:pStyle w:val="NoSpacing"/>
              <w:contextualSpacing/>
              <w:rPr>
                <w:sz w:val="20"/>
                <w:szCs w:val="20"/>
              </w:rPr>
            </w:pPr>
            <w:r w:rsidRPr="00D771FC">
              <w:rPr>
                <w:sz w:val="20"/>
                <w:szCs w:val="20"/>
              </w:rPr>
              <w:t>No acceptable outcome is prescribed.</w:t>
            </w:r>
          </w:p>
          <w:p w14:paraId="04586ADF" w14:textId="77777777" w:rsidR="00750AA8" w:rsidRPr="00D771FC" w:rsidRDefault="00750AA8" w:rsidP="00986F6F">
            <w:pPr>
              <w:pStyle w:val="NoSpacing"/>
              <w:contextualSpacing/>
              <w:rPr>
                <w:sz w:val="20"/>
                <w:szCs w:val="20"/>
              </w:rPr>
            </w:pPr>
          </w:p>
        </w:tc>
        <w:tc>
          <w:tcPr>
            <w:tcW w:w="4577" w:type="dxa"/>
          </w:tcPr>
          <w:p w14:paraId="317D3C73" w14:textId="77777777" w:rsidR="00750AA8" w:rsidRPr="00D771FC" w:rsidRDefault="00750AA8" w:rsidP="00986F6F">
            <w:pPr>
              <w:pStyle w:val="NoSpacing"/>
              <w:contextualSpacing/>
              <w:rPr>
                <w:sz w:val="20"/>
                <w:szCs w:val="20"/>
              </w:rPr>
            </w:pPr>
          </w:p>
        </w:tc>
      </w:tr>
      <w:tr w:rsidR="00750AA8" w:rsidRPr="00D771FC" w14:paraId="42A172D3" w14:textId="2C84CF56" w:rsidTr="00750AA8">
        <w:trPr>
          <w:trHeight w:val="20"/>
        </w:trPr>
        <w:tc>
          <w:tcPr>
            <w:tcW w:w="4577" w:type="dxa"/>
          </w:tcPr>
          <w:p w14:paraId="21661BED" w14:textId="0BB302B1" w:rsidR="00750AA8" w:rsidRPr="00D771FC" w:rsidRDefault="00750AA8" w:rsidP="00986F6F">
            <w:pPr>
              <w:spacing w:after="0" w:line="240" w:lineRule="auto"/>
              <w:contextualSpacing/>
              <w:rPr>
                <w:rFonts w:ascii="Arial" w:hAnsi="Arial" w:cs="Arial"/>
                <w:sz w:val="20"/>
                <w:szCs w:val="20"/>
              </w:rPr>
            </w:pPr>
            <w:r w:rsidRPr="00D771FC">
              <w:rPr>
                <w:rFonts w:ascii="Arial" w:hAnsi="Arial" w:cs="Arial"/>
                <w:b/>
                <w:sz w:val="20"/>
                <w:szCs w:val="20"/>
              </w:rPr>
              <w:t>PO11</w:t>
            </w:r>
            <w:r w:rsidRPr="00D771FC">
              <w:rPr>
                <w:rFonts w:ascii="Arial" w:hAnsi="Arial" w:cs="Arial"/>
                <w:sz w:val="20"/>
                <w:szCs w:val="20"/>
              </w:rPr>
              <w:t xml:space="preserve"> Filling and excavation, building foundations and </w:t>
            </w:r>
            <w:r w:rsidRPr="00D771FC">
              <w:rPr>
                <w:rFonts w:ascii="Arial" w:hAnsi="Arial" w:cs="Arial"/>
                <w:b/>
                <w:sz w:val="20"/>
                <w:szCs w:val="20"/>
              </w:rPr>
              <w:t>retaining structures</w:t>
            </w:r>
            <w:r w:rsidRPr="00D771FC">
              <w:rPr>
                <w:rFonts w:ascii="Arial" w:hAnsi="Arial" w:cs="Arial"/>
                <w:sz w:val="20"/>
                <w:szCs w:val="20"/>
              </w:rPr>
              <w:t xml:space="preserve"> do not cause ground water disturbance to a </w:t>
            </w:r>
            <w:r w:rsidRPr="00D771FC">
              <w:rPr>
                <w:rFonts w:ascii="Arial" w:hAnsi="Arial" w:cs="Arial"/>
                <w:b/>
                <w:sz w:val="20"/>
                <w:szCs w:val="20"/>
              </w:rPr>
              <w:t>state-controlled transport tunnel corridor</w:t>
            </w:r>
            <w:r w:rsidRPr="00D771FC">
              <w:rPr>
                <w:rFonts w:ascii="Arial" w:hAnsi="Arial" w:cs="Arial"/>
                <w:sz w:val="20"/>
                <w:szCs w:val="20"/>
              </w:rPr>
              <w:t xml:space="preserve">. </w:t>
            </w:r>
          </w:p>
        </w:tc>
        <w:tc>
          <w:tcPr>
            <w:tcW w:w="4577" w:type="dxa"/>
          </w:tcPr>
          <w:p w14:paraId="654A0586" w14:textId="77777777" w:rsidR="00750AA8" w:rsidRPr="00D771FC" w:rsidRDefault="00750AA8" w:rsidP="00986F6F">
            <w:pPr>
              <w:pStyle w:val="NoSpacing"/>
              <w:contextualSpacing/>
              <w:rPr>
                <w:sz w:val="20"/>
                <w:szCs w:val="20"/>
              </w:rPr>
            </w:pPr>
            <w:r w:rsidRPr="00D771FC">
              <w:rPr>
                <w:sz w:val="20"/>
                <w:szCs w:val="20"/>
              </w:rPr>
              <w:t xml:space="preserve">No acceptable outcome is prescribed. </w:t>
            </w:r>
          </w:p>
          <w:p w14:paraId="63C2C8E2" w14:textId="77777777" w:rsidR="00750AA8" w:rsidRPr="00D771FC" w:rsidRDefault="00750AA8" w:rsidP="00986F6F">
            <w:pPr>
              <w:pStyle w:val="NoSpacing"/>
              <w:contextualSpacing/>
              <w:rPr>
                <w:sz w:val="20"/>
                <w:szCs w:val="20"/>
              </w:rPr>
            </w:pPr>
          </w:p>
        </w:tc>
        <w:tc>
          <w:tcPr>
            <w:tcW w:w="4577" w:type="dxa"/>
          </w:tcPr>
          <w:p w14:paraId="7E12DB9F" w14:textId="77777777" w:rsidR="00750AA8" w:rsidRPr="00D771FC" w:rsidRDefault="00750AA8" w:rsidP="00986F6F">
            <w:pPr>
              <w:pStyle w:val="NoSpacing"/>
              <w:contextualSpacing/>
              <w:rPr>
                <w:sz w:val="20"/>
                <w:szCs w:val="20"/>
              </w:rPr>
            </w:pPr>
          </w:p>
        </w:tc>
      </w:tr>
      <w:tr w:rsidR="00750AA8" w:rsidRPr="00D771FC" w14:paraId="11598D28" w14:textId="34806A9C" w:rsidTr="00750AA8">
        <w:trPr>
          <w:trHeight w:val="373"/>
        </w:trPr>
        <w:tc>
          <w:tcPr>
            <w:tcW w:w="4577" w:type="dxa"/>
          </w:tcPr>
          <w:p w14:paraId="46BED1A2" w14:textId="77777777" w:rsidR="00750AA8" w:rsidRPr="00D771FC" w:rsidRDefault="00750AA8" w:rsidP="00986F6F">
            <w:pPr>
              <w:pStyle w:val="NoSpacing"/>
              <w:contextualSpacing/>
              <w:rPr>
                <w:sz w:val="20"/>
                <w:szCs w:val="20"/>
              </w:rPr>
            </w:pPr>
            <w:r w:rsidRPr="00D771FC">
              <w:rPr>
                <w:b/>
                <w:sz w:val="20"/>
                <w:szCs w:val="20"/>
              </w:rPr>
              <w:t>PO12</w:t>
            </w:r>
            <w:r w:rsidRPr="00D771FC">
              <w:rPr>
                <w:sz w:val="20"/>
                <w:szCs w:val="20"/>
              </w:rPr>
              <w:t xml:space="preserve"> Fill material from a development site does not result in contamination of a </w:t>
            </w:r>
            <w:r w:rsidRPr="00D771FC">
              <w:rPr>
                <w:b/>
                <w:sz w:val="20"/>
                <w:szCs w:val="20"/>
              </w:rPr>
              <w:t>state-controlled transport tunnel corridor</w:t>
            </w:r>
            <w:r w:rsidRPr="00D771FC">
              <w:rPr>
                <w:sz w:val="20"/>
                <w:szCs w:val="20"/>
              </w:rPr>
              <w:t>.</w:t>
            </w:r>
          </w:p>
        </w:tc>
        <w:tc>
          <w:tcPr>
            <w:tcW w:w="4577" w:type="dxa"/>
          </w:tcPr>
          <w:p w14:paraId="217D0A8C" w14:textId="77777777" w:rsidR="00750AA8" w:rsidRPr="00D771FC" w:rsidRDefault="00750AA8" w:rsidP="00986F6F">
            <w:pPr>
              <w:pStyle w:val="NoSpacing"/>
              <w:contextualSpacing/>
              <w:rPr>
                <w:sz w:val="20"/>
                <w:szCs w:val="20"/>
              </w:rPr>
            </w:pPr>
            <w:r w:rsidRPr="00D771FC">
              <w:rPr>
                <w:b/>
                <w:sz w:val="20"/>
                <w:szCs w:val="20"/>
              </w:rPr>
              <w:t>AO12.1</w:t>
            </w:r>
            <w:r w:rsidRPr="00D771FC">
              <w:rPr>
                <w:sz w:val="20"/>
                <w:szCs w:val="20"/>
              </w:rPr>
              <w:t xml:space="preserve"> Fill material is free of contaminants including acid sulfate content.</w:t>
            </w:r>
          </w:p>
          <w:p w14:paraId="3AAE9F8B" w14:textId="77777777" w:rsidR="00750AA8" w:rsidRPr="00D771FC" w:rsidRDefault="00750AA8" w:rsidP="00986F6F">
            <w:pPr>
              <w:pStyle w:val="NoSpacing"/>
              <w:contextualSpacing/>
              <w:rPr>
                <w:sz w:val="20"/>
                <w:szCs w:val="20"/>
              </w:rPr>
            </w:pPr>
          </w:p>
          <w:p w14:paraId="582B5DB4" w14:textId="77777777" w:rsidR="00750AA8" w:rsidRPr="00D771FC" w:rsidRDefault="00750AA8" w:rsidP="00986F6F">
            <w:pPr>
              <w:pStyle w:val="NoSpacing"/>
              <w:contextualSpacing/>
              <w:rPr>
                <w:sz w:val="20"/>
                <w:szCs w:val="20"/>
              </w:rPr>
            </w:pPr>
            <w:r w:rsidRPr="00D771FC">
              <w:rPr>
                <w:sz w:val="20"/>
                <w:szCs w:val="20"/>
              </w:rPr>
              <w:t>AND</w:t>
            </w:r>
          </w:p>
          <w:p w14:paraId="12B6A3CD" w14:textId="77777777" w:rsidR="00750AA8" w:rsidRPr="00D771FC" w:rsidRDefault="00750AA8" w:rsidP="00986F6F">
            <w:pPr>
              <w:pStyle w:val="NoSpacing"/>
              <w:contextualSpacing/>
              <w:rPr>
                <w:b/>
                <w:sz w:val="20"/>
                <w:szCs w:val="20"/>
              </w:rPr>
            </w:pPr>
          </w:p>
          <w:p w14:paraId="03B6A80C" w14:textId="77777777" w:rsidR="00750AA8" w:rsidRPr="00D771FC" w:rsidRDefault="00750AA8" w:rsidP="00986F6F">
            <w:pPr>
              <w:pStyle w:val="NoSpacing"/>
              <w:contextualSpacing/>
              <w:rPr>
                <w:sz w:val="20"/>
                <w:szCs w:val="20"/>
              </w:rPr>
            </w:pPr>
            <w:r w:rsidRPr="00D771FC">
              <w:rPr>
                <w:b/>
                <w:sz w:val="20"/>
                <w:szCs w:val="20"/>
              </w:rPr>
              <w:t>AO12.2</w:t>
            </w:r>
            <w:r w:rsidRPr="00D771FC">
              <w:rPr>
                <w:sz w:val="20"/>
                <w:szCs w:val="20"/>
              </w:rPr>
              <w:t xml:space="preserve"> Compaction of fill is carried out in accordance with the requirements of AS 1289.0 2000 – Methods of testing soils for engineering purposes.</w:t>
            </w:r>
          </w:p>
        </w:tc>
        <w:tc>
          <w:tcPr>
            <w:tcW w:w="4577" w:type="dxa"/>
          </w:tcPr>
          <w:p w14:paraId="3D86A249" w14:textId="77777777" w:rsidR="00750AA8" w:rsidRPr="00D771FC" w:rsidRDefault="00750AA8" w:rsidP="00986F6F">
            <w:pPr>
              <w:pStyle w:val="NoSpacing"/>
              <w:contextualSpacing/>
              <w:rPr>
                <w:b/>
                <w:sz w:val="20"/>
                <w:szCs w:val="20"/>
              </w:rPr>
            </w:pPr>
          </w:p>
        </w:tc>
      </w:tr>
      <w:tr w:rsidR="00750AA8" w:rsidRPr="00D771FC" w14:paraId="698C5180" w14:textId="710CAC86" w:rsidTr="00750AA8">
        <w:trPr>
          <w:trHeight w:val="1853"/>
        </w:trPr>
        <w:tc>
          <w:tcPr>
            <w:tcW w:w="4577" w:type="dxa"/>
          </w:tcPr>
          <w:p w14:paraId="3389053C" w14:textId="77777777" w:rsidR="00750AA8" w:rsidRPr="00D771FC" w:rsidRDefault="00750AA8" w:rsidP="00986F6F">
            <w:pPr>
              <w:pStyle w:val="NoSpacing"/>
              <w:contextualSpacing/>
              <w:rPr>
                <w:sz w:val="20"/>
                <w:szCs w:val="20"/>
              </w:rPr>
            </w:pPr>
            <w:r w:rsidRPr="00D771FC">
              <w:rPr>
                <w:b/>
                <w:sz w:val="20"/>
                <w:szCs w:val="20"/>
              </w:rPr>
              <w:t>PO13</w:t>
            </w:r>
            <w:r w:rsidRPr="00D771FC">
              <w:rPr>
                <w:sz w:val="20"/>
                <w:szCs w:val="20"/>
              </w:rPr>
              <w:t xml:space="preserve"> Filling and excavation in the vicinity of a </w:t>
            </w:r>
            <w:r w:rsidRPr="00D771FC">
              <w:rPr>
                <w:b/>
                <w:sz w:val="20"/>
                <w:szCs w:val="20"/>
              </w:rPr>
              <w:t>state-controlled transport tunnel portal</w:t>
            </w:r>
            <w:r w:rsidRPr="00D771FC">
              <w:rPr>
                <w:sz w:val="20"/>
                <w:szCs w:val="20"/>
              </w:rPr>
              <w:t xml:space="preserve"> does not cause wind-blown dust nuisance in a </w:t>
            </w:r>
            <w:r w:rsidRPr="00D771FC">
              <w:rPr>
                <w:b/>
                <w:sz w:val="20"/>
                <w:szCs w:val="20"/>
              </w:rPr>
              <w:t>state-controlled transport tunnel</w:t>
            </w:r>
            <w:r w:rsidRPr="00D771FC">
              <w:rPr>
                <w:sz w:val="20"/>
                <w:szCs w:val="20"/>
              </w:rPr>
              <w:t>.</w:t>
            </w:r>
          </w:p>
        </w:tc>
        <w:tc>
          <w:tcPr>
            <w:tcW w:w="4577" w:type="dxa"/>
          </w:tcPr>
          <w:p w14:paraId="2A9A9023" w14:textId="77777777" w:rsidR="00750AA8" w:rsidRPr="00D771FC" w:rsidRDefault="00750AA8" w:rsidP="00986F6F">
            <w:pPr>
              <w:pStyle w:val="NoSpacing"/>
              <w:contextualSpacing/>
              <w:rPr>
                <w:sz w:val="20"/>
                <w:szCs w:val="20"/>
              </w:rPr>
            </w:pPr>
            <w:r w:rsidRPr="00D771FC">
              <w:rPr>
                <w:b/>
                <w:sz w:val="20"/>
                <w:szCs w:val="20"/>
              </w:rPr>
              <w:t>AO13.1</w:t>
            </w:r>
            <w:r w:rsidRPr="00D771FC">
              <w:rPr>
                <w:sz w:val="20"/>
                <w:szCs w:val="20"/>
              </w:rPr>
              <w:t xml:space="preserve"> Compaction of fill is carried out in accordance with the requirements of AS 1289.0 2000 – Methods of testing soils for engineering purposes.</w:t>
            </w:r>
          </w:p>
          <w:p w14:paraId="0698512E" w14:textId="77777777" w:rsidR="00750AA8" w:rsidRPr="00D771FC" w:rsidRDefault="00750AA8" w:rsidP="00986F6F">
            <w:pPr>
              <w:pStyle w:val="NoSpacing"/>
              <w:contextualSpacing/>
              <w:rPr>
                <w:sz w:val="20"/>
                <w:szCs w:val="20"/>
              </w:rPr>
            </w:pPr>
          </w:p>
          <w:p w14:paraId="1C6F099C" w14:textId="77777777" w:rsidR="00750AA8" w:rsidRPr="00D771FC" w:rsidRDefault="00750AA8" w:rsidP="00986F6F">
            <w:pPr>
              <w:pStyle w:val="NoSpacing"/>
              <w:contextualSpacing/>
              <w:rPr>
                <w:sz w:val="20"/>
                <w:szCs w:val="20"/>
              </w:rPr>
            </w:pPr>
            <w:r w:rsidRPr="00D771FC">
              <w:rPr>
                <w:sz w:val="20"/>
                <w:szCs w:val="20"/>
              </w:rPr>
              <w:t>AND</w:t>
            </w:r>
          </w:p>
          <w:p w14:paraId="6AD06C7A" w14:textId="77777777" w:rsidR="00750AA8" w:rsidRPr="00D771FC" w:rsidRDefault="00750AA8" w:rsidP="00986F6F">
            <w:pPr>
              <w:pStyle w:val="NoSpacing"/>
              <w:contextualSpacing/>
              <w:rPr>
                <w:b/>
                <w:sz w:val="20"/>
                <w:szCs w:val="20"/>
              </w:rPr>
            </w:pPr>
          </w:p>
          <w:p w14:paraId="58DE771C" w14:textId="77777777" w:rsidR="00750AA8" w:rsidRPr="00D771FC" w:rsidRDefault="00750AA8" w:rsidP="00986F6F">
            <w:pPr>
              <w:pStyle w:val="NoSpacing"/>
              <w:contextualSpacing/>
              <w:rPr>
                <w:sz w:val="20"/>
                <w:szCs w:val="20"/>
              </w:rPr>
            </w:pPr>
            <w:r w:rsidRPr="00D771FC">
              <w:rPr>
                <w:b/>
                <w:sz w:val="20"/>
                <w:szCs w:val="20"/>
              </w:rPr>
              <w:lastRenderedPageBreak/>
              <w:t>AO13.2</w:t>
            </w:r>
            <w:r w:rsidRPr="00D771FC">
              <w:rPr>
                <w:sz w:val="20"/>
                <w:szCs w:val="20"/>
              </w:rPr>
              <w:t xml:space="preserve"> Dust suppression measures are used during filling and excavation activities such as wind breaks or barriers and dampening of ground surfaces. </w:t>
            </w:r>
          </w:p>
        </w:tc>
        <w:tc>
          <w:tcPr>
            <w:tcW w:w="4577" w:type="dxa"/>
          </w:tcPr>
          <w:p w14:paraId="0E438100" w14:textId="77777777" w:rsidR="00750AA8" w:rsidRPr="00D771FC" w:rsidRDefault="00750AA8" w:rsidP="00986F6F">
            <w:pPr>
              <w:pStyle w:val="NoSpacing"/>
              <w:contextualSpacing/>
              <w:rPr>
                <w:b/>
                <w:sz w:val="20"/>
                <w:szCs w:val="20"/>
              </w:rPr>
            </w:pPr>
          </w:p>
        </w:tc>
      </w:tr>
      <w:tr w:rsidR="00750AA8" w:rsidRPr="00D771FC" w14:paraId="37567DC2" w14:textId="4EB89B44" w:rsidTr="00750AA8">
        <w:trPr>
          <w:trHeight w:val="611"/>
        </w:trPr>
        <w:tc>
          <w:tcPr>
            <w:tcW w:w="4577" w:type="dxa"/>
          </w:tcPr>
          <w:p w14:paraId="7699D30B" w14:textId="65960159" w:rsidR="00750AA8" w:rsidRPr="00D771FC" w:rsidRDefault="00750AA8" w:rsidP="00986F6F">
            <w:pPr>
              <w:spacing w:after="0" w:line="240" w:lineRule="auto"/>
              <w:contextualSpacing/>
              <w:rPr>
                <w:rFonts w:ascii="Arial" w:hAnsi="Arial" w:cs="Arial"/>
                <w:sz w:val="20"/>
                <w:szCs w:val="20"/>
              </w:rPr>
            </w:pPr>
            <w:r w:rsidRPr="00D771FC">
              <w:rPr>
                <w:rFonts w:ascii="Arial" w:hAnsi="Arial" w:cs="Arial"/>
                <w:b/>
                <w:sz w:val="20"/>
                <w:szCs w:val="20"/>
              </w:rPr>
              <w:t>PO14</w:t>
            </w:r>
            <w:r w:rsidRPr="00D771FC">
              <w:rPr>
                <w:rFonts w:ascii="Arial" w:hAnsi="Arial" w:cs="Arial"/>
                <w:sz w:val="20"/>
                <w:szCs w:val="20"/>
              </w:rPr>
              <w:t xml:space="preserve"> Filling and excavation material does not cause damage, obstruction or nuisance in a </w:t>
            </w:r>
            <w:r w:rsidRPr="00D771FC">
              <w:rPr>
                <w:rFonts w:ascii="Arial" w:hAnsi="Arial" w:cs="Arial"/>
                <w:b/>
                <w:sz w:val="20"/>
                <w:szCs w:val="20"/>
              </w:rPr>
              <w:t>state-controlled transport tunnel corridor</w:t>
            </w:r>
            <w:r w:rsidRPr="00D771FC">
              <w:rPr>
                <w:rFonts w:ascii="Arial" w:hAnsi="Arial" w:cs="Arial"/>
                <w:sz w:val="20"/>
                <w:szCs w:val="20"/>
              </w:rPr>
              <w:t>.</w:t>
            </w:r>
          </w:p>
        </w:tc>
        <w:tc>
          <w:tcPr>
            <w:tcW w:w="4577" w:type="dxa"/>
          </w:tcPr>
          <w:p w14:paraId="064244CF" w14:textId="77777777" w:rsidR="00750AA8" w:rsidRPr="00D771FC" w:rsidRDefault="00750AA8" w:rsidP="00986F6F">
            <w:pPr>
              <w:pStyle w:val="NoSpacing"/>
              <w:contextualSpacing/>
              <w:rPr>
                <w:sz w:val="20"/>
                <w:szCs w:val="20"/>
              </w:rPr>
            </w:pPr>
            <w:r w:rsidRPr="00D771FC">
              <w:rPr>
                <w:b/>
                <w:sz w:val="20"/>
                <w:szCs w:val="20"/>
              </w:rPr>
              <w:t>AO14.1</w:t>
            </w:r>
            <w:r w:rsidRPr="00D771FC">
              <w:rPr>
                <w:sz w:val="20"/>
                <w:szCs w:val="20"/>
              </w:rPr>
              <w:t xml:space="preserve"> Development does not store fill, spoil or any other material in a </w:t>
            </w:r>
            <w:r w:rsidRPr="00D771FC">
              <w:rPr>
                <w:b/>
                <w:sz w:val="20"/>
                <w:szCs w:val="20"/>
              </w:rPr>
              <w:t>state-controlled transport tunnel corridor</w:t>
            </w:r>
            <w:r w:rsidRPr="00D771FC">
              <w:rPr>
                <w:sz w:val="20"/>
                <w:szCs w:val="20"/>
              </w:rPr>
              <w:t>.</w:t>
            </w:r>
          </w:p>
        </w:tc>
        <w:tc>
          <w:tcPr>
            <w:tcW w:w="4577" w:type="dxa"/>
          </w:tcPr>
          <w:p w14:paraId="1B29575F" w14:textId="77777777" w:rsidR="00750AA8" w:rsidRPr="00D771FC" w:rsidRDefault="00750AA8" w:rsidP="00986F6F">
            <w:pPr>
              <w:pStyle w:val="NoSpacing"/>
              <w:contextualSpacing/>
              <w:rPr>
                <w:b/>
                <w:sz w:val="20"/>
                <w:szCs w:val="20"/>
              </w:rPr>
            </w:pPr>
          </w:p>
        </w:tc>
      </w:tr>
      <w:tr w:rsidR="00750AA8" w:rsidRPr="00D771FC" w14:paraId="0DC0BA0F" w14:textId="1C099EEC" w:rsidTr="008703A4">
        <w:trPr>
          <w:trHeight w:val="20"/>
        </w:trPr>
        <w:tc>
          <w:tcPr>
            <w:tcW w:w="13731" w:type="dxa"/>
            <w:gridSpan w:val="3"/>
            <w:shd w:val="clear" w:color="auto" w:fill="DADADA"/>
          </w:tcPr>
          <w:p w14:paraId="38227B2F" w14:textId="66ADB096" w:rsidR="00750AA8" w:rsidRPr="00D771FC" w:rsidRDefault="00750AA8" w:rsidP="00BB01E3">
            <w:pPr>
              <w:spacing w:after="0"/>
              <w:contextualSpacing/>
              <w:rPr>
                <w:rFonts w:ascii="Arial" w:eastAsia="MS Mincho" w:hAnsi="Arial" w:cs="Arial"/>
                <w:b/>
                <w:sz w:val="20"/>
                <w:szCs w:val="20"/>
              </w:rPr>
            </w:pPr>
            <w:r w:rsidRPr="00D771FC">
              <w:rPr>
                <w:rFonts w:ascii="Arial" w:eastAsia="MS Mincho" w:hAnsi="Arial" w:cs="Arial"/>
                <w:b/>
                <w:sz w:val="20"/>
                <w:szCs w:val="20"/>
              </w:rPr>
              <w:t>Stormwater and drainage</w:t>
            </w:r>
          </w:p>
        </w:tc>
      </w:tr>
      <w:tr w:rsidR="00750AA8" w:rsidRPr="00D771FC" w14:paraId="6099044E" w14:textId="1DDC7D70" w:rsidTr="00750AA8">
        <w:trPr>
          <w:trHeight w:val="747"/>
        </w:trPr>
        <w:tc>
          <w:tcPr>
            <w:tcW w:w="4577" w:type="dxa"/>
          </w:tcPr>
          <w:p w14:paraId="35AE7C16" w14:textId="15396BAE" w:rsidR="00750AA8" w:rsidRPr="00D771FC" w:rsidRDefault="00750AA8" w:rsidP="00BB01E3">
            <w:pPr>
              <w:pStyle w:val="NoSpacing"/>
              <w:contextualSpacing/>
              <w:rPr>
                <w:sz w:val="20"/>
                <w:szCs w:val="20"/>
              </w:rPr>
            </w:pPr>
            <w:r w:rsidRPr="00D771FC">
              <w:rPr>
                <w:b/>
                <w:sz w:val="20"/>
                <w:szCs w:val="20"/>
              </w:rPr>
              <w:t>PO15</w:t>
            </w:r>
            <w:r w:rsidRPr="00D771FC">
              <w:rPr>
                <w:sz w:val="20"/>
                <w:szCs w:val="20"/>
              </w:rPr>
              <w:t xml:space="preserve"> Development does not result in an </w:t>
            </w:r>
            <w:r w:rsidRPr="00D771FC">
              <w:rPr>
                <w:b/>
                <w:sz w:val="20"/>
                <w:szCs w:val="20"/>
              </w:rPr>
              <w:t>actionable nuisance</w:t>
            </w:r>
            <w:r w:rsidRPr="00D771FC">
              <w:rPr>
                <w:sz w:val="20"/>
                <w:szCs w:val="20"/>
              </w:rPr>
              <w:t xml:space="preserve"> or worsening of stormwater, flooding or drainage impacts in a </w:t>
            </w:r>
            <w:r w:rsidRPr="00D771FC">
              <w:rPr>
                <w:b/>
                <w:sz w:val="20"/>
                <w:szCs w:val="20"/>
              </w:rPr>
              <w:t>state-controlled transport tunnel corridor</w:t>
            </w:r>
            <w:r w:rsidRPr="00D771FC">
              <w:rPr>
                <w:sz w:val="20"/>
                <w:szCs w:val="20"/>
              </w:rPr>
              <w:t xml:space="preserve"> or a </w:t>
            </w:r>
            <w:r w:rsidRPr="00D771FC">
              <w:rPr>
                <w:b/>
                <w:sz w:val="20"/>
                <w:szCs w:val="20"/>
              </w:rPr>
              <w:t>state-controlled transport tunnel</w:t>
            </w:r>
            <w:r w:rsidRPr="00D771FC">
              <w:rPr>
                <w:sz w:val="20"/>
                <w:szCs w:val="20"/>
              </w:rPr>
              <w:t xml:space="preserve">. </w:t>
            </w:r>
          </w:p>
        </w:tc>
        <w:tc>
          <w:tcPr>
            <w:tcW w:w="4577" w:type="dxa"/>
          </w:tcPr>
          <w:p w14:paraId="01DB1909" w14:textId="77777777" w:rsidR="00750AA8" w:rsidRPr="00D771FC" w:rsidRDefault="00750AA8" w:rsidP="00BB01E3">
            <w:pPr>
              <w:pStyle w:val="NoSpacing"/>
              <w:contextualSpacing/>
              <w:rPr>
                <w:sz w:val="20"/>
                <w:szCs w:val="20"/>
              </w:rPr>
            </w:pPr>
            <w:r w:rsidRPr="00D771FC">
              <w:rPr>
                <w:sz w:val="20"/>
                <w:szCs w:val="20"/>
              </w:rPr>
              <w:t xml:space="preserve">No acceptable outcome is prescribed. </w:t>
            </w:r>
          </w:p>
          <w:p w14:paraId="4D5C14DB" w14:textId="77777777" w:rsidR="00750AA8" w:rsidRPr="00D771FC" w:rsidRDefault="00750AA8" w:rsidP="00BB01E3">
            <w:pPr>
              <w:pStyle w:val="NoSpacing"/>
              <w:contextualSpacing/>
              <w:rPr>
                <w:sz w:val="20"/>
                <w:szCs w:val="20"/>
              </w:rPr>
            </w:pPr>
          </w:p>
        </w:tc>
        <w:tc>
          <w:tcPr>
            <w:tcW w:w="4577" w:type="dxa"/>
          </w:tcPr>
          <w:p w14:paraId="2EC4F07B" w14:textId="77777777" w:rsidR="00750AA8" w:rsidRPr="00D771FC" w:rsidRDefault="00750AA8" w:rsidP="00BB01E3">
            <w:pPr>
              <w:pStyle w:val="NoSpacing"/>
              <w:contextualSpacing/>
              <w:rPr>
                <w:sz w:val="20"/>
                <w:szCs w:val="20"/>
              </w:rPr>
            </w:pPr>
          </w:p>
        </w:tc>
      </w:tr>
      <w:tr w:rsidR="00750AA8" w:rsidRPr="00D771FC" w14:paraId="23DFFD9A" w14:textId="544A5A67" w:rsidTr="00750AA8">
        <w:trPr>
          <w:trHeight w:val="20"/>
        </w:trPr>
        <w:tc>
          <w:tcPr>
            <w:tcW w:w="4577" w:type="dxa"/>
          </w:tcPr>
          <w:p w14:paraId="694700A5" w14:textId="4F71AD29" w:rsidR="00750AA8" w:rsidRPr="00D771FC" w:rsidRDefault="00750AA8" w:rsidP="00BB01E3">
            <w:pPr>
              <w:pStyle w:val="NoSpacing"/>
              <w:contextualSpacing/>
              <w:rPr>
                <w:sz w:val="20"/>
                <w:szCs w:val="20"/>
              </w:rPr>
            </w:pPr>
            <w:r w:rsidRPr="00D771FC">
              <w:rPr>
                <w:b/>
                <w:sz w:val="20"/>
                <w:szCs w:val="20"/>
              </w:rPr>
              <w:t xml:space="preserve">PO16 </w:t>
            </w:r>
            <w:r w:rsidRPr="00D771FC">
              <w:rPr>
                <w:sz w:val="20"/>
                <w:szCs w:val="20"/>
              </w:rPr>
              <w:t xml:space="preserve">Run-off from the development site during construction of development does not cause siltation of stormwater infrastructure affecting a </w:t>
            </w:r>
            <w:r w:rsidRPr="00D771FC">
              <w:rPr>
                <w:b/>
                <w:sz w:val="20"/>
                <w:szCs w:val="20"/>
              </w:rPr>
              <w:t>state-controlled transport tunnel</w:t>
            </w:r>
            <w:r w:rsidRPr="00D771FC">
              <w:rPr>
                <w:sz w:val="20"/>
                <w:szCs w:val="20"/>
              </w:rPr>
              <w:t>.</w:t>
            </w:r>
          </w:p>
        </w:tc>
        <w:tc>
          <w:tcPr>
            <w:tcW w:w="4577" w:type="dxa"/>
          </w:tcPr>
          <w:p w14:paraId="63F0B1C0" w14:textId="77777777" w:rsidR="00750AA8" w:rsidRPr="00D771FC" w:rsidRDefault="00750AA8" w:rsidP="00BB01E3">
            <w:pPr>
              <w:pStyle w:val="NoSpacing"/>
              <w:contextualSpacing/>
              <w:rPr>
                <w:sz w:val="20"/>
                <w:szCs w:val="20"/>
              </w:rPr>
            </w:pPr>
            <w:r w:rsidRPr="00D771FC">
              <w:rPr>
                <w:b/>
                <w:sz w:val="20"/>
                <w:szCs w:val="20"/>
              </w:rPr>
              <w:t>AO16.1</w:t>
            </w:r>
            <w:r w:rsidRPr="00D771FC">
              <w:rPr>
                <w:sz w:val="20"/>
                <w:szCs w:val="20"/>
              </w:rPr>
              <w:t xml:space="preserve"> Run-off from the development site during construction is not discharged to stormwater infrastructure for a </w:t>
            </w:r>
            <w:r w:rsidRPr="00D771FC">
              <w:rPr>
                <w:b/>
                <w:sz w:val="20"/>
                <w:szCs w:val="20"/>
              </w:rPr>
              <w:t>state-controlled transport tunnel</w:t>
            </w:r>
            <w:r w:rsidRPr="00D771FC">
              <w:rPr>
                <w:sz w:val="20"/>
                <w:szCs w:val="20"/>
              </w:rPr>
              <w:t>.</w:t>
            </w:r>
          </w:p>
        </w:tc>
        <w:tc>
          <w:tcPr>
            <w:tcW w:w="4577" w:type="dxa"/>
          </w:tcPr>
          <w:p w14:paraId="437AF257" w14:textId="77777777" w:rsidR="00750AA8" w:rsidRPr="00D771FC" w:rsidRDefault="00750AA8" w:rsidP="00BB01E3">
            <w:pPr>
              <w:pStyle w:val="NoSpacing"/>
              <w:contextualSpacing/>
              <w:rPr>
                <w:b/>
                <w:sz w:val="20"/>
                <w:szCs w:val="20"/>
              </w:rPr>
            </w:pPr>
          </w:p>
        </w:tc>
      </w:tr>
      <w:tr w:rsidR="00750AA8" w:rsidRPr="00D771FC" w14:paraId="7B82F093" w14:textId="5EAFD409" w:rsidTr="00750AA8">
        <w:trPr>
          <w:trHeight w:val="20"/>
        </w:trPr>
        <w:tc>
          <w:tcPr>
            <w:tcW w:w="4577" w:type="dxa"/>
          </w:tcPr>
          <w:p w14:paraId="6310B12B" w14:textId="08AFA306" w:rsidR="00750AA8" w:rsidRPr="00D771FC" w:rsidRDefault="00750AA8" w:rsidP="00BB01E3">
            <w:pPr>
              <w:pStyle w:val="NoSpacing"/>
              <w:contextualSpacing/>
              <w:rPr>
                <w:sz w:val="20"/>
                <w:szCs w:val="20"/>
              </w:rPr>
            </w:pPr>
            <w:r w:rsidRPr="00D771FC">
              <w:rPr>
                <w:b/>
                <w:sz w:val="20"/>
                <w:szCs w:val="20"/>
              </w:rPr>
              <w:t>PO17</w:t>
            </w:r>
            <w:r w:rsidRPr="00D771FC">
              <w:rPr>
                <w:sz w:val="20"/>
                <w:szCs w:val="20"/>
              </w:rPr>
              <w:t xml:space="preserve"> Development does not cause damage to tunnel drainage </w:t>
            </w:r>
            <w:r w:rsidRPr="00D771FC">
              <w:rPr>
                <w:b/>
                <w:sz w:val="20"/>
                <w:szCs w:val="20"/>
              </w:rPr>
              <w:t>structures</w:t>
            </w:r>
            <w:r w:rsidRPr="00D771FC">
              <w:rPr>
                <w:sz w:val="20"/>
                <w:szCs w:val="20"/>
              </w:rPr>
              <w:t>.</w:t>
            </w:r>
          </w:p>
        </w:tc>
        <w:tc>
          <w:tcPr>
            <w:tcW w:w="4577" w:type="dxa"/>
          </w:tcPr>
          <w:p w14:paraId="1269AF9E" w14:textId="77777777" w:rsidR="00750AA8" w:rsidRPr="00D771FC" w:rsidRDefault="00750AA8" w:rsidP="00BB01E3">
            <w:pPr>
              <w:pStyle w:val="NoSpacing"/>
              <w:contextualSpacing/>
              <w:rPr>
                <w:sz w:val="20"/>
                <w:szCs w:val="20"/>
              </w:rPr>
            </w:pPr>
            <w:r w:rsidRPr="00D771FC">
              <w:rPr>
                <w:sz w:val="20"/>
                <w:szCs w:val="20"/>
              </w:rPr>
              <w:t>No acceptable outcome is prescribed.</w:t>
            </w:r>
          </w:p>
        </w:tc>
        <w:tc>
          <w:tcPr>
            <w:tcW w:w="4577" w:type="dxa"/>
          </w:tcPr>
          <w:p w14:paraId="1A6654B5" w14:textId="77777777" w:rsidR="00750AA8" w:rsidRPr="00D771FC" w:rsidRDefault="00750AA8" w:rsidP="00BB01E3">
            <w:pPr>
              <w:pStyle w:val="NoSpacing"/>
              <w:contextualSpacing/>
              <w:rPr>
                <w:sz w:val="20"/>
                <w:szCs w:val="20"/>
              </w:rPr>
            </w:pPr>
          </w:p>
        </w:tc>
      </w:tr>
      <w:tr w:rsidR="00750AA8" w:rsidRPr="00D771FC" w14:paraId="0D4BA828" w14:textId="62CC6BC2" w:rsidTr="00F45D98">
        <w:trPr>
          <w:trHeight w:val="20"/>
        </w:trPr>
        <w:tc>
          <w:tcPr>
            <w:tcW w:w="13731" w:type="dxa"/>
            <w:gridSpan w:val="3"/>
            <w:shd w:val="clear" w:color="auto" w:fill="DADADA"/>
          </w:tcPr>
          <w:p w14:paraId="574EE0AB" w14:textId="4AC89DC7" w:rsidR="00750AA8" w:rsidRPr="00D771FC" w:rsidRDefault="00750AA8" w:rsidP="00BB01E3">
            <w:pPr>
              <w:pStyle w:val="NoSpacing"/>
              <w:contextualSpacing/>
              <w:rPr>
                <w:b/>
                <w:bCs/>
                <w:sz w:val="20"/>
                <w:szCs w:val="20"/>
              </w:rPr>
            </w:pPr>
            <w:r w:rsidRPr="00D771FC">
              <w:rPr>
                <w:b/>
                <w:bCs/>
                <w:sz w:val="20"/>
                <w:szCs w:val="20"/>
              </w:rPr>
              <w:t xml:space="preserve">Access </w:t>
            </w:r>
          </w:p>
        </w:tc>
      </w:tr>
      <w:tr w:rsidR="00750AA8" w:rsidRPr="00D771FC" w14:paraId="64B1D5EA" w14:textId="080DEF3E" w:rsidTr="00750AA8">
        <w:trPr>
          <w:trHeight w:val="20"/>
        </w:trPr>
        <w:tc>
          <w:tcPr>
            <w:tcW w:w="4577" w:type="dxa"/>
          </w:tcPr>
          <w:p w14:paraId="53FD36C3" w14:textId="74339E18" w:rsidR="00750AA8" w:rsidRPr="00D771FC" w:rsidRDefault="00750AA8" w:rsidP="00BB01E3">
            <w:pPr>
              <w:pStyle w:val="NoSpacing"/>
              <w:contextualSpacing/>
              <w:rPr>
                <w:b/>
                <w:sz w:val="20"/>
                <w:szCs w:val="20"/>
              </w:rPr>
            </w:pPr>
            <w:r w:rsidRPr="00D771FC">
              <w:rPr>
                <w:b/>
                <w:sz w:val="20"/>
                <w:szCs w:val="20"/>
              </w:rPr>
              <w:t xml:space="preserve">PO18 </w:t>
            </w:r>
            <w:r w:rsidRPr="00D771FC">
              <w:rPr>
                <w:bCs/>
                <w:sz w:val="20"/>
                <w:szCs w:val="20"/>
              </w:rPr>
              <w:t xml:space="preserve">Vehicular access to a development is not from a </w:t>
            </w:r>
            <w:r w:rsidRPr="00D771FC">
              <w:rPr>
                <w:b/>
                <w:sz w:val="20"/>
                <w:szCs w:val="20"/>
              </w:rPr>
              <w:t>state-controlled transport tunnel</w:t>
            </w:r>
            <w:r w:rsidRPr="00D771FC">
              <w:rPr>
                <w:bCs/>
                <w:sz w:val="20"/>
                <w:szCs w:val="20"/>
              </w:rPr>
              <w:t>.</w:t>
            </w:r>
          </w:p>
        </w:tc>
        <w:tc>
          <w:tcPr>
            <w:tcW w:w="4577" w:type="dxa"/>
          </w:tcPr>
          <w:p w14:paraId="342AB015" w14:textId="1F2B69F9" w:rsidR="00750AA8" w:rsidRPr="00D771FC" w:rsidRDefault="00750AA8" w:rsidP="00BB01E3">
            <w:pPr>
              <w:pStyle w:val="NoSpacing"/>
              <w:contextualSpacing/>
              <w:rPr>
                <w:sz w:val="20"/>
                <w:szCs w:val="20"/>
              </w:rPr>
            </w:pPr>
            <w:r w:rsidRPr="00D771FC">
              <w:rPr>
                <w:sz w:val="20"/>
                <w:szCs w:val="20"/>
              </w:rPr>
              <w:t>No acceptable outcome is prescribed.</w:t>
            </w:r>
          </w:p>
        </w:tc>
        <w:tc>
          <w:tcPr>
            <w:tcW w:w="4577" w:type="dxa"/>
          </w:tcPr>
          <w:p w14:paraId="199FDF50" w14:textId="77777777" w:rsidR="00750AA8" w:rsidRPr="00D771FC" w:rsidRDefault="00750AA8" w:rsidP="00BB01E3">
            <w:pPr>
              <w:pStyle w:val="NoSpacing"/>
              <w:contextualSpacing/>
              <w:rPr>
                <w:sz w:val="20"/>
                <w:szCs w:val="20"/>
              </w:rPr>
            </w:pPr>
          </w:p>
        </w:tc>
      </w:tr>
      <w:tr w:rsidR="00750AA8" w:rsidRPr="00D771FC" w14:paraId="371CCA8D" w14:textId="2546C5F9" w:rsidTr="00750AA8">
        <w:trPr>
          <w:trHeight w:val="20"/>
        </w:trPr>
        <w:tc>
          <w:tcPr>
            <w:tcW w:w="4577" w:type="dxa"/>
          </w:tcPr>
          <w:p w14:paraId="6A212ABC" w14:textId="56EB031A" w:rsidR="00750AA8" w:rsidRPr="00D771FC" w:rsidRDefault="00750AA8" w:rsidP="006C7DA3">
            <w:pPr>
              <w:pStyle w:val="NoSpacing"/>
              <w:contextualSpacing/>
              <w:rPr>
                <w:b/>
                <w:sz w:val="20"/>
                <w:szCs w:val="20"/>
              </w:rPr>
            </w:pPr>
            <w:r w:rsidRPr="00D771FC">
              <w:rPr>
                <w:b/>
                <w:sz w:val="20"/>
                <w:szCs w:val="20"/>
              </w:rPr>
              <w:t xml:space="preserve">PO19 </w:t>
            </w:r>
            <w:r w:rsidRPr="00D771FC">
              <w:rPr>
                <w:bCs/>
                <w:sz w:val="20"/>
                <w:szCs w:val="20"/>
              </w:rPr>
              <w:t xml:space="preserve">Development does not obstruct or impede existing access to a </w:t>
            </w:r>
            <w:r w:rsidRPr="00D771FC">
              <w:rPr>
                <w:b/>
                <w:sz w:val="20"/>
                <w:szCs w:val="20"/>
              </w:rPr>
              <w:t>state-controlled transport tunnel</w:t>
            </w:r>
            <w:r w:rsidRPr="00D771FC">
              <w:rPr>
                <w:bCs/>
                <w:sz w:val="20"/>
                <w:szCs w:val="20"/>
              </w:rPr>
              <w:t>.</w:t>
            </w:r>
          </w:p>
        </w:tc>
        <w:tc>
          <w:tcPr>
            <w:tcW w:w="4577" w:type="dxa"/>
          </w:tcPr>
          <w:p w14:paraId="15715028" w14:textId="1D1285E7" w:rsidR="00750AA8" w:rsidRPr="00D771FC" w:rsidRDefault="00750AA8" w:rsidP="006C7DA3">
            <w:pPr>
              <w:pStyle w:val="NoSpacing"/>
              <w:contextualSpacing/>
              <w:rPr>
                <w:sz w:val="20"/>
                <w:szCs w:val="20"/>
              </w:rPr>
            </w:pPr>
            <w:r w:rsidRPr="00D771FC">
              <w:rPr>
                <w:b/>
                <w:bCs/>
                <w:sz w:val="20"/>
                <w:szCs w:val="20"/>
              </w:rPr>
              <w:t xml:space="preserve">AO19.1 </w:t>
            </w:r>
            <w:r w:rsidRPr="00D771FC">
              <w:rPr>
                <w:sz w:val="20"/>
                <w:szCs w:val="20"/>
              </w:rPr>
              <w:t xml:space="preserve">Development is designed and sited to ensure existing authorised access points and access routes for maintenance and emergency works to a </w:t>
            </w:r>
            <w:r w:rsidRPr="00D771FC">
              <w:rPr>
                <w:b/>
                <w:bCs/>
                <w:sz w:val="20"/>
                <w:szCs w:val="20"/>
              </w:rPr>
              <w:t xml:space="preserve">state-controlled transport tunnel </w:t>
            </w:r>
            <w:r w:rsidRPr="00D771FC">
              <w:rPr>
                <w:sz w:val="20"/>
                <w:szCs w:val="20"/>
              </w:rPr>
              <w:t xml:space="preserve">are clear from obstructions at all times. </w:t>
            </w:r>
          </w:p>
        </w:tc>
        <w:tc>
          <w:tcPr>
            <w:tcW w:w="4577" w:type="dxa"/>
          </w:tcPr>
          <w:p w14:paraId="2725A6FE" w14:textId="77777777" w:rsidR="00750AA8" w:rsidRPr="00D771FC" w:rsidRDefault="00750AA8" w:rsidP="006C7DA3">
            <w:pPr>
              <w:pStyle w:val="NoSpacing"/>
              <w:contextualSpacing/>
              <w:rPr>
                <w:b/>
                <w:bCs/>
                <w:sz w:val="20"/>
                <w:szCs w:val="20"/>
              </w:rPr>
            </w:pPr>
          </w:p>
        </w:tc>
      </w:tr>
      <w:tr w:rsidR="00750AA8" w:rsidRPr="00D771FC" w14:paraId="626EE08F" w14:textId="6A842754" w:rsidTr="007A15E1">
        <w:trPr>
          <w:trHeight w:val="20"/>
        </w:trPr>
        <w:tc>
          <w:tcPr>
            <w:tcW w:w="13731" w:type="dxa"/>
            <w:gridSpan w:val="3"/>
            <w:shd w:val="clear" w:color="auto" w:fill="DADADA"/>
          </w:tcPr>
          <w:p w14:paraId="6AE59F2C" w14:textId="029D9597" w:rsidR="00750AA8" w:rsidRPr="00D771FC" w:rsidRDefault="00750AA8" w:rsidP="006C7DA3">
            <w:pPr>
              <w:pStyle w:val="NoSpacing"/>
              <w:contextualSpacing/>
              <w:rPr>
                <w:b/>
                <w:bCs/>
                <w:sz w:val="20"/>
                <w:szCs w:val="20"/>
              </w:rPr>
            </w:pPr>
            <w:r w:rsidRPr="00D771FC">
              <w:rPr>
                <w:b/>
                <w:bCs/>
                <w:sz w:val="20"/>
                <w:szCs w:val="20"/>
              </w:rPr>
              <w:t xml:space="preserve">Network safety </w:t>
            </w:r>
          </w:p>
        </w:tc>
      </w:tr>
      <w:tr w:rsidR="00750AA8" w:rsidRPr="00D771FC" w14:paraId="550FA74D" w14:textId="06185D24" w:rsidTr="00750AA8">
        <w:trPr>
          <w:trHeight w:val="20"/>
        </w:trPr>
        <w:tc>
          <w:tcPr>
            <w:tcW w:w="4577" w:type="dxa"/>
          </w:tcPr>
          <w:p w14:paraId="2F880B5B" w14:textId="157DF1C5" w:rsidR="00750AA8" w:rsidRPr="00D771FC" w:rsidRDefault="00750AA8" w:rsidP="006C7DA3">
            <w:pPr>
              <w:pStyle w:val="NoSpacing"/>
              <w:contextualSpacing/>
              <w:rPr>
                <w:b/>
                <w:sz w:val="20"/>
                <w:szCs w:val="20"/>
              </w:rPr>
            </w:pPr>
            <w:r w:rsidRPr="00D771FC">
              <w:rPr>
                <w:b/>
                <w:bCs/>
                <w:sz w:val="20"/>
                <w:szCs w:val="20"/>
              </w:rPr>
              <w:t xml:space="preserve">PO20 </w:t>
            </w:r>
            <w:r w:rsidRPr="00D771FC">
              <w:rPr>
                <w:sz w:val="20"/>
                <w:szCs w:val="20"/>
              </w:rPr>
              <w:t xml:space="preserve">Development involving </w:t>
            </w:r>
            <w:r w:rsidRPr="00D771FC">
              <w:rPr>
                <w:b/>
                <w:bCs/>
                <w:sz w:val="20"/>
                <w:szCs w:val="20"/>
              </w:rPr>
              <w:t xml:space="preserve">dangerous goods </w:t>
            </w:r>
            <w:r w:rsidRPr="00D771FC">
              <w:rPr>
                <w:sz w:val="20"/>
                <w:szCs w:val="20"/>
              </w:rPr>
              <w:t xml:space="preserve">adjacent to a </w:t>
            </w:r>
            <w:r w:rsidRPr="00D771FC">
              <w:rPr>
                <w:b/>
                <w:bCs/>
                <w:sz w:val="20"/>
                <w:szCs w:val="20"/>
              </w:rPr>
              <w:t xml:space="preserve">state-controlled transport tunnel corridor </w:t>
            </w:r>
            <w:r w:rsidRPr="00D771FC">
              <w:rPr>
                <w:sz w:val="20"/>
                <w:szCs w:val="20"/>
              </w:rPr>
              <w:t xml:space="preserve">does not adversely impact on the safety or operations of a </w:t>
            </w:r>
            <w:r w:rsidRPr="00D771FC">
              <w:rPr>
                <w:b/>
                <w:bCs/>
                <w:sz w:val="20"/>
                <w:szCs w:val="20"/>
              </w:rPr>
              <w:t>state-controlled transport tunnel</w:t>
            </w:r>
            <w:r w:rsidRPr="00D771FC">
              <w:rPr>
                <w:sz w:val="20"/>
                <w:szCs w:val="20"/>
              </w:rPr>
              <w:t xml:space="preserve">. </w:t>
            </w:r>
          </w:p>
        </w:tc>
        <w:tc>
          <w:tcPr>
            <w:tcW w:w="4577" w:type="dxa"/>
          </w:tcPr>
          <w:p w14:paraId="112860A0" w14:textId="0264A01D" w:rsidR="00750AA8" w:rsidRPr="00D771FC" w:rsidRDefault="00750AA8" w:rsidP="006C7DA3">
            <w:pPr>
              <w:pStyle w:val="NoSpacing"/>
              <w:contextualSpacing/>
              <w:rPr>
                <w:b/>
                <w:bCs/>
                <w:sz w:val="20"/>
                <w:szCs w:val="20"/>
              </w:rPr>
            </w:pPr>
            <w:r w:rsidRPr="00D771FC">
              <w:rPr>
                <w:b/>
                <w:bCs/>
                <w:sz w:val="20"/>
                <w:szCs w:val="20"/>
              </w:rPr>
              <w:t xml:space="preserve">AO20.1 </w:t>
            </w:r>
            <w:r w:rsidRPr="00D771FC">
              <w:rPr>
                <w:sz w:val="20"/>
                <w:szCs w:val="20"/>
              </w:rPr>
              <w:t>Development does not involve handling or storage of hazardous chemicals above the threshold quantities listed in table 5.2 of Model Planning Scheme Development Code for Hazardous Industries and Chemicals, Office of Industrial Relations, Department of Justice and Attorney-General, 2016.</w:t>
            </w:r>
          </w:p>
        </w:tc>
        <w:tc>
          <w:tcPr>
            <w:tcW w:w="4577" w:type="dxa"/>
          </w:tcPr>
          <w:p w14:paraId="6FB9CED2" w14:textId="77777777" w:rsidR="00750AA8" w:rsidRPr="00D771FC" w:rsidRDefault="00750AA8" w:rsidP="006C7DA3">
            <w:pPr>
              <w:pStyle w:val="NoSpacing"/>
              <w:contextualSpacing/>
              <w:rPr>
                <w:b/>
                <w:bCs/>
                <w:sz w:val="20"/>
                <w:szCs w:val="20"/>
              </w:rPr>
            </w:pPr>
          </w:p>
        </w:tc>
      </w:tr>
      <w:tr w:rsidR="00750AA8" w:rsidRPr="00D771FC" w14:paraId="02370E73" w14:textId="46403697" w:rsidTr="00ED3C6F">
        <w:trPr>
          <w:trHeight w:val="20"/>
        </w:trPr>
        <w:tc>
          <w:tcPr>
            <w:tcW w:w="13731" w:type="dxa"/>
            <w:gridSpan w:val="3"/>
            <w:shd w:val="clear" w:color="auto" w:fill="DADADA"/>
          </w:tcPr>
          <w:p w14:paraId="287B12B4" w14:textId="404A5D94" w:rsidR="00750AA8" w:rsidRPr="00D771FC" w:rsidRDefault="00750AA8" w:rsidP="006C7DA3">
            <w:pPr>
              <w:pStyle w:val="NoSpacing"/>
              <w:contextualSpacing/>
              <w:rPr>
                <w:b/>
                <w:bCs/>
                <w:sz w:val="20"/>
                <w:szCs w:val="20"/>
              </w:rPr>
            </w:pPr>
            <w:r w:rsidRPr="00D771FC">
              <w:rPr>
                <w:b/>
                <w:bCs/>
                <w:sz w:val="20"/>
                <w:szCs w:val="20"/>
              </w:rPr>
              <w:lastRenderedPageBreak/>
              <w:t xml:space="preserve">Air and light </w:t>
            </w:r>
          </w:p>
        </w:tc>
      </w:tr>
      <w:tr w:rsidR="00750AA8" w:rsidRPr="00D771FC" w14:paraId="5ADC113E" w14:textId="148940AF" w:rsidTr="00750AA8">
        <w:trPr>
          <w:trHeight w:val="20"/>
        </w:trPr>
        <w:tc>
          <w:tcPr>
            <w:tcW w:w="4577" w:type="dxa"/>
            <w:shd w:val="clear" w:color="auto" w:fill="FFFFFF" w:themeFill="background1"/>
          </w:tcPr>
          <w:p w14:paraId="697E2D62" w14:textId="1A011348" w:rsidR="00750AA8" w:rsidRPr="00D771FC" w:rsidRDefault="00750AA8" w:rsidP="006C7DA3">
            <w:pPr>
              <w:pStyle w:val="NoSpacing"/>
              <w:contextualSpacing/>
              <w:rPr>
                <w:b/>
                <w:bCs/>
                <w:sz w:val="20"/>
                <w:szCs w:val="20"/>
              </w:rPr>
            </w:pPr>
            <w:r w:rsidRPr="00D771FC">
              <w:rPr>
                <w:b/>
                <w:sz w:val="20"/>
                <w:szCs w:val="20"/>
              </w:rPr>
              <w:t>PO21</w:t>
            </w:r>
            <w:r w:rsidRPr="00D771FC">
              <w:rPr>
                <w:sz w:val="20"/>
                <w:szCs w:val="20"/>
              </w:rPr>
              <w:t xml:space="preserve"> Development involving an </w:t>
            </w:r>
            <w:r w:rsidRPr="00D771FC">
              <w:rPr>
                <w:b/>
                <w:sz w:val="20"/>
                <w:szCs w:val="20"/>
              </w:rPr>
              <w:t>accommodation activity</w:t>
            </w:r>
            <w:r w:rsidRPr="00D771FC">
              <w:rPr>
                <w:sz w:val="20"/>
                <w:szCs w:val="20"/>
              </w:rPr>
              <w:t xml:space="preserve"> located near a </w:t>
            </w:r>
            <w:r w:rsidRPr="00D771FC">
              <w:rPr>
                <w:b/>
                <w:sz w:val="20"/>
                <w:szCs w:val="20"/>
              </w:rPr>
              <w:t>state-controlled transport tunnel portal</w:t>
            </w:r>
            <w:r w:rsidRPr="00D771FC">
              <w:rPr>
                <w:sz w:val="20"/>
                <w:szCs w:val="20"/>
              </w:rPr>
              <w:t xml:space="preserve"> minimises air quality impacts from a </w:t>
            </w:r>
            <w:r w:rsidRPr="00D771FC">
              <w:rPr>
                <w:b/>
                <w:sz w:val="20"/>
                <w:szCs w:val="20"/>
              </w:rPr>
              <w:t>state-controlled transport tunnel</w:t>
            </w:r>
            <w:r w:rsidRPr="00D771FC">
              <w:rPr>
                <w:sz w:val="20"/>
                <w:szCs w:val="20"/>
              </w:rPr>
              <w:t xml:space="preserve">. in </w:t>
            </w:r>
            <w:r w:rsidRPr="00D771FC">
              <w:rPr>
                <w:b/>
                <w:sz w:val="20"/>
                <w:szCs w:val="20"/>
              </w:rPr>
              <w:t>outdoor spaces for passive recreation</w:t>
            </w:r>
            <w:r w:rsidRPr="00D771FC">
              <w:rPr>
                <w:sz w:val="20"/>
                <w:szCs w:val="20"/>
              </w:rPr>
              <w:t>.</w:t>
            </w:r>
          </w:p>
        </w:tc>
        <w:tc>
          <w:tcPr>
            <w:tcW w:w="4577" w:type="dxa"/>
            <w:shd w:val="clear" w:color="auto" w:fill="FFFFFF" w:themeFill="background1"/>
          </w:tcPr>
          <w:p w14:paraId="141092CA" w14:textId="364D6B27" w:rsidR="00750AA8" w:rsidRPr="00D771FC" w:rsidRDefault="00750AA8" w:rsidP="006C7DA3">
            <w:pPr>
              <w:pStyle w:val="NoSpacing"/>
              <w:contextualSpacing/>
              <w:rPr>
                <w:b/>
                <w:bCs/>
                <w:sz w:val="20"/>
                <w:szCs w:val="20"/>
              </w:rPr>
            </w:pPr>
            <w:r w:rsidRPr="00D771FC">
              <w:rPr>
                <w:b/>
                <w:sz w:val="20"/>
                <w:szCs w:val="20"/>
              </w:rPr>
              <w:t>AO21.1</w:t>
            </w:r>
            <w:r w:rsidRPr="00D771FC">
              <w:rPr>
                <w:sz w:val="20"/>
                <w:szCs w:val="20"/>
              </w:rPr>
              <w:t xml:space="preserve"> Each dwelling has access to an </w:t>
            </w:r>
            <w:r w:rsidRPr="00D771FC">
              <w:rPr>
                <w:b/>
                <w:sz w:val="20"/>
                <w:szCs w:val="20"/>
              </w:rPr>
              <w:t>outdoor space for passive recreation</w:t>
            </w:r>
            <w:r w:rsidRPr="00D771FC">
              <w:rPr>
                <w:sz w:val="20"/>
                <w:szCs w:val="20"/>
              </w:rPr>
              <w:t xml:space="preserve"> which is shielded from a </w:t>
            </w:r>
            <w:r w:rsidRPr="00D771FC">
              <w:rPr>
                <w:b/>
                <w:sz w:val="20"/>
                <w:szCs w:val="20"/>
              </w:rPr>
              <w:t>state-controlled transport tunnel portal</w:t>
            </w:r>
            <w:r w:rsidRPr="00D771FC">
              <w:rPr>
                <w:sz w:val="20"/>
                <w:szCs w:val="20"/>
              </w:rPr>
              <w:t xml:space="preserve"> by a building, solid gap-free fence, or other solid gap-free </w:t>
            </w:r>
            <w:r w:rsidRPr="00D771FC">
              <w:rPr>
                <w:b/>
                <w:sz w:val="20"/>
                <w:szCs w:val="20"/>
              </w:rPr>
              <w:t>structure</w:t>
            </w:r>
            <w:r w:rsidRPr="00D771FC">
              <w:rPr>
                <w:sz w:val="20"/>
                <w:szCs w:val="20"/>
              </w:rPr>
              <w:t>.</w:t>
            </w:r>
          </w:p>
        </w:tc>
        <w:tc>
          <w:tcPr>
            <w:tcW w:w="4577" w:type="dxa"/>
            <w:shd w:val="clear" w:color="auto" w:fill="FFFFFF" w:themeFill="background1"/>
          </w:tcPr>
          <w:p w14:paraId="70834360" w14:textId="77777777" w:rsidR="00750AA8" w:rsidRPr="00D771FC" w:rsidRDefault="00750AA8" w:rsidP="006C7DA3">
            <w:pPr>
              <w:pStyle w:val="NoSpacing"/>
              <w:contextualSpacing/>
              <w:rPr>
                <w:b/>
                <w:sz w:val="20"/>
                <w:szCs w:val="20"/>
              </w:rPr>
            </w:pPr>
          </w:p>
        </w:tc>
      </w:tr>
      <w:tr w:rsidR="00750AA8" w:rsidRPr="00D771FC" w14:paraId="192AEB1B" w14:textId="76BCB6DA" w:rsidTr="00750AA8">
        <w:trPr>
          <w:trHeight w:val="20"/>
        </w:trPr>
        <w:tc>
          <w:tcPr>
            <w:tcW w:w="4577" w:type="dxa"/>
            <w:shd w:val="clear" w:color="auto" w:fill="FFFFFF" w:themeFill="background1"/>
          </w:tcPr>
          <w:p w14:paraId="53148145" w14:textId="77777777" w:rsidR="00750AA8" w:rsidRPr="00D771FC" w:rsidRDefault="00750AA8" w:rsidP="006C7DA3">
            <w:pPr>
              <w:pStyle w:val="NoSpacing"/>
              <w:contextualSpacing/>
              <w:rPr>
                <w:sz w:val="20"/>
                <w:szCs w:val="20"/>
              </w:rPr>
            </w:pPr>
            <w:r w:rsidRPr="00D771FC">
              <w:rPr>
                <w:b/>
                <w:sz w:val="20"/>
                <w:szCs w:val="20"/>
              </w:rPr>
              <w:t>PO22</w:t>
            </w:r>
            <w:r w:rsidRPr="00D771FC">
              <w:rPr>
                <w:sz w:val="20"/>
                <w:szCs w:val="20"/>
              </w:rPr>
              <w:t xml:space="preserve"> Development involving a: </w:t>
            </w:r>
          </w:p>
          <w:p w14:paraId="54B0268E" w14:textId="77777777" w:rsidR="00750AA8" w:rsidRPr="00D771FC" w:rsidRDefault="00750AA8" w:rsidP="006C7DA3">
            <w:pPr>
              <w:pStyle w:val="NoSpacing"/>
              <w:numPr>
                <w:ilvl w:val="0"/>
                <w:numId w:val="46"/>
              </w:numPr>
              <w:contextualSpacing/>
              <w:rPr>
                <w:sz w:val="20"/>
                <w:szCs w:val="20"/>
              </w:rPr>
            </w:pPr>
            <w:r w:rsidRPr="00D771FC">
              <w:rPr>
                <w:b/>
                <w:sz w:val="20"/>
                <w:szCs w:val="20"/>
              </w:rPr>
              <w:t>childcare centre</w:t>
            </w:r>
            <w:r w:rsidRPr="00D771FC">
              <w:rPr>
                <w:sz w:val="20"/>
                <w:szCs w:val="20"/>
              </w:rPr>
              <w:t>; or</w:t>
            </w:r>
          </w:p>
          <w:p w14:paraId="04C40469" w14:textId="77777777" w:rsidR="00750AA8" w:rsidRPr="00D771FC" w:rsidRDefault="00750AA8" w:rsidP="006C7DA3">
            <w:pPr>
              <w:pStyle w:val="NoSpacing"/>
              <w:numPr>
                <w:ilvl w:val="0"/>
                <w:numId w:val="46"/>
              </w:numPr>
              <w:contextualSpacing/>
              <w:rPr>
                <w:sz w:val="20"/>
                <w:szCs w:val="20"/>
              </w:rPr>
            </w:pPr>
            <w:r w:rsidRPr="00D771FC">
              <w:rPr>
                <w:b/>
                <w:sz w:val="20"/>
                <w:szCs w:val="20"/>
              </w:rPr>
              <w:t>educational establishment</w:t>
            </w:r>
          </w:p>
          <w:p w14:paraId="6184532F" w14:textId="1BC5D3D8" w:rsidR="00750AA8" w:rsidRPr="00D771FC" w:rsidRDefault="00750AA8" w:rsidP="006C7DA3">
            <w:pPr>
              <w:pStyle w:val="NoSpacing"/>
              <w:contextualSpacing/>
              <w:rPr>
                <w:b/>
                <w:bCs/>
                <w:sz w:val="20"/>
                <w:szCs w:val="20"/>
              </w:rPr>
            </w:pPr>
            <w:r w:rsidRPr="00D771FC">
              <w:rPr>
                <w:sz w:val="20"/>
                <w:szCs w:val="20"/>
              </w:rPr>
              <w:t xml:space="preserve">located near a </w:t>
            </w:r>
            <w:r w:rsidRPr="00D771FC">
              <w:rPr>
                <w:b/>
                <w:sz w:val="20"/>
                <w:szCs w:val="20"/>
              </w:rPr>
              <w:t>state-controlled transport tunnel portal</w:t>
            </w:r>
            <w:r w:rsidRPr="00D771FC">
              <w:rPr>
                <w:sz w:val="20"/>
                <w:szCs w:val="20"/>
              </w:rPr>
              <w:t xml:space="preserve"> minimises air quality impacts from a </w:t>
            </w:r>
            <w:r w:rsidRPr="00D771FC">
              <w:rPr>
                <w:b/>
                <w:sz w:val="20"/>
                <w:szCs w:val="20"/>
              </w:rPr>
              <w:t>state-controlled transport tunnel</w:t>
            </w:r>
            <w:r w:rsidRPr="00D771FC">
              <w:rPr>
                <w:sz w:val="20"/>
                <w:szCs w:val="20"/>
              </w:rPr>
              <w:t xml:space="preserve"> in </w:t>
            </w:r>
            <w:r w:rsidRPr="00D771FC">
              <w:rPr>
                <w:b/>
                <w:sz w:val="20"/>
                <w:szCs w:val="20"/>
              </w:rPr>
              <w:t>outdoor education areas</w:t>
            </w:r>
            <w:r w:rsidRPr="00D771FC">
              <w:rPr>
                <w:sz w:val="20"/>
                <w:szCs w:val="20"/>
              </w:rPr>
              <w:t xml:space="preserve"> and </w:t>
            </w:r>
            <w:r w:rsidRPr="00D771FC">
              <w:rPr>
                <w:b/>
                <w:sz w:val="20"/>
                <w:szCs w:val="20"/>
              </w:rPr>
              <w:t>outdoor play areas</w:t>
            </w:r>
            <w:r w:rsidRPr="00D771FC">
              <w:rPr>
                <w:sz w:val="20"/>
                <w:szCs w:val="20"/>
              </w:rPr>
              <w:t>.</w:t>
            </w:r>
          </w:p>
        </w:tc>
        <w:tc>
          <w:tcPr>
            <w:tcW w:w="4577" w:type="dxa"/>
            <w:shd w:val="clear" w:color="auto" w:fill="FFFFFF" w:themeFill="background1"/>
          </w:tcPr>
          <w:p w14:paraId="2C782B89" w14:textId="0F5CC995" w:rsidR="00750AA8" w:rsidRPr="00D771FC" w:rsidRDefault="00750AA8" w:rsidP="006C7DA3">
            <w:pPr>
              <w:pStyle w:val="NoSpacing"/>
              <w:contextualSpacing/>
              <w:rPr>
                <w:b/>
                <w:bCs/>
                <w:sz w:val="20"/>
                <w:szCs w:val="20"/>
              </w:rPr>
            </w:pPr>
            <w:r w:rsidRPr="00D771FC">
              <w:rPr>
                <w:b/>
                <w:sz w:val="20"/>
                <w:szCs w:val="20"/>
              </w:rPr>
              <w:t>AO22.1</w:t>
            </w:r>
            <w:r w:rsidRPr="00D771FC">
              <w:rPr>
                <w:sz w:val="20"/>
                <w:szCs w:val="20"/>
              </w:rPr>
              <w:t xml:space="preserve"> Each </w:t>
            </w:r>
            <w:r w:rsidRPr="00D771FC">
              <w:rPr>
                <w:b/>
                <w:sz w:val="20"/>
                <w:szCs w:val="20"/>
              </w:rPr>
              <w:t>outdoor education area</w:t>
            </w:r>
            <w:r w:rsidRPr="00D771FC">
              <w:rPr>
                <w:sz w:val="20"/>
                <w:szCs w:val="20"/>
              </w:rPr>
              <w:t xml:space="preserve"> and </w:t>
            </w:r>
            <w:r w:rsidRPr="00D771FC">
              <w:rPr>
                <w:b/>
                <w:sz w:val="20"/>
                <w:szCs w:val="20"/>
              </w:rPr>
              <w:t>outdoor play area</w:t>
            </w:r>
            <w:r w:rsidRPr="00D771FC">
              <w:rPr>
                <w:sz w:val="20"/>
                <w:szCs w:val="20"/>
              </w:rPr>
              <w:t xml:space="preserve"> is shielded from a </w:t>
            </w:r>
            <w:r w:rsidRPr="00D771FC">
              <w:rPr>
                <w:b/>
                <w:sz w:val="20"/>
                <w:szCs w:val="20"/>
              </w:rPr>
              <w:t>state-controlled transport tunnel portal</w:t>
            </w:r>
            <w:r w:rsidRPr="00D771FC">
              <w:rPr>
                <w:sz w:val="20"/>
                <w:szCs w:val="20"/>
              </w:rPr>
              <w:t xml:space="preserve"> by a building, solid gap-free fence, or other solid gap-free </w:t>
            </w:r>
            <w:r w:rsidRPr="00D771FC">
              <w:rPr>
                <w:b/>
                <w:sz w:val="20"/>
                <w:szCs w:val="20"/>
              </w:rPr>
              <w:t>structure</w:t>
            </w:r>
            <w:r w:rsidRPr="00D771FC">
              <w:rPr>
                <w:sz w:val="20"/>
                <w:szCs w:val="20"/>
              </w:rPr>
              <w:t>.</w:t>
            </w:r>
          </w:p>
        </w:tc>
        <w:tc>
          <w:tcPr>
            <w:tcW w:w="4577" w:type="dxa"/>
            <w:shd w:val="clear" w:color="auto" w:fill="FFFFFF" w:themeFill="background1"/>
          </w:tcPr>
          <w:p w14:paraId="40BFC880" w14:textId="77777777" w:rsidR="00750AA8" w:rsidRPr="00D771FC" w:rsidRDefault="00750AA8" w:rsidP="006C7DA3">
            <w:pPr>
              <w:pStyle w:val="NoSpacing"/>
              <w:contextualSpacing/>
              <w:rPr>
                <w:b/>
                <w:sz w:val="20"/>
                <w:szCs w:val="20"/>
              </w:rPr>
            </w:pPr>
          </w:p>
        </w:tc>
      </w:tr>
      <w:tr w:rsidR="00750AA8" w:rsidRPr="00D771FC" w14:paraId="0074CE11" w14:textId="187BA15B" w:rsidTr="00750AA8">
        <w:trPr>
          <w:trHeight w:val="20"/>
        </w:trPr>
        <w:tc>
          <w:tcPr>
            <w:tcW w:w="4577" w:type="dxa"/>
            <w:shd w:val="clear" w:color="auto" w:fill="FFFFFF" w:themeFill="background1"/>
          </w:tcPr>
          <w:p w14:paraId="528BB560" w14:textId="75AE10DF" w:rsidR="00750AA8" w:rsidRPr="00D771FC" w:rsidRDefault="00750AA8" w:rsidP="006C7DA3">
            <w:pPr>
              <w:pStyle w:val="NoSpacing"/>
              <w:contextualSpacing/>
              <w:rPr>
                <w:b/>
                <w:bCs/>
                <w:sz w:val="20"/>
                <w:szCs w:val="20"/>
              </w:rPr>
            </w:pPr>
            <w:r w:rsidRPr="00D771FC">
              <w:rPr>
                <w:b/>
                <w:sz w:val="20"/>
                <w:szCs w:val="20"/>
              </w:rPr>
              <w:t>PO23</w:t>
            </w:r>
            <w:r w:rsidRPr="00D771FC">
              <w:rPr>
                <w:sz w:val="20"/>
                <w:szCs w:val="20"/>
              </w:rPr>
              <w:t xml:space="preserve"> Development involving an </w:t>
            </w:r>
            <w:r w:rsidRPr="00D771FC">
              <w:rPr>
                <w:rStyle w:val="Tabletextdefn"/>
                <w:b/>
                <w:sz w:val="20"/>
                <w:szCs w:val="20"/>
                <w:u w:val="none"/>
              </w:rPr>
              <w:t>accommodation activity</w:t>
            </w:r>
            <w:r w:rsidRPr="00D771FC">
              <w:rPr>
                <w:sz w:val="20"/>
                <w:szCs w:val="20"/>
              </w:rPr>
              <w:t xml:space="preserve"> or </w:t>
            </w:r>
            <w:r w:rsidRPr="00D771FC">
              <w:rPr>
                <w:rStyle w:val="Tabletextdefn"/>
                <w:b/>
                <w:sz w:val="20"/>
                <w:szCs w:val="20"/>
                <w:u w:val="none"/>
              </w:rPr>
              <w:t>hospital</w:t>
            </w:r>
            <w:r w:rsidRPr="00D771FC">
              <w:rPr>
                <w:sz w:val="20"/>
                <w:szCs w:val="20"/>
              </w:rPr>
              <w:t xml:space="preserve"> located near a </w:t>
            </w:r>
            <w:r w:rsidRPr="00D771FC">
              <w:rPr>
                <w:b/>
                <w:sz w:val="20"/>
                <w:szCs w:val="20"/>
              </w:rPr>
              <w:t>state-controlled transport tunnel portal</w:t>
            </w:r>
            <w:r w:rsidRPr="00D771FC">
              <w:rPr>
                <w:sz w:val="20"/>
                <w:szCs w:val="20"/>
              </w:rPr>
              <w:t xml:space="preserve"> minimises lighting impacts from a </w:t>
            </w:r>
            <w:r w:rsidRPr="00D771FC">
              <w:rPr>
                <w:b/>
                <w:sz w:val="20"/>
                <w:szCs w:val="20"/>
              </w:rPr>
              <w:t>state-controlled transport tunnel</w:t>
            </w:r>
            <w:r w:rsidRPr="00D771FC">
              <w:rPr>
                <w:sz w:val="20"/>
                <w:szCs w:val="20"/>
              </w:rPr>
              <w:t>.</w:t>
            </w:r>
          </w:p>
        </w:tc>
        <w:tc>
          <w:tcPr>
            <w:tcW w:w="4577" w:type="dxa"/>
            <w:shd w:val="clear" w:color="auto" w:fill="FFFFFF" w:themeFill="background1"/>
          </w:tcPr>
          <w:p w14:paraId="31CA409C" w14:textId="77777777" w:rsidR="00750AA8" w:rsidRPr="00D771FC" w:rsidRDefault="00750AA8" w:rsidP="006C7DA3">
            <w:pPr>
              <w:pStyle w:val="NoSpacing"/>
              <w:contextualSpacing/>
              <w:rPr>
                <w:sz w:val="20"/>
                <w:szCs w:val="20"/>
              </w:rPr>
            </w:pPr>
            <w:r w:rsidRPr="00D771FC">
              <w:rPr>
                <w:b/>
                <w:sz w:val="20"/>
                <w:szCs w:val="20"/>
              </w:rPr>
              <w:t>AO23.1</w:t>
            </w:r>
            <w:r w:rsidRPr="00D771FC">
              <w:rPr>
                <w:sz w:val="20"/>
                <w:szCs w:val="20"/>
              </w:rPr>
              <w:t xml:space="preserve"> Buildings for an </w:t>
            </w:r>
            <w:r w:rsidRPr="00D771FC">
              <w:rPr>
                <w:rStyle w:val="Tabletextdefn"/>
                <w:b/>
                <w:sz w:val="20"/>
                <w:szCs w:val="20"/>
                <w:u w:val="none"/>
              </w:rPr>
              <w:t>accommodation activity</w:t>
            </w:r>
            <w:r w:rsidRPr="00D771FC">
              <w:rPr>
                <w:sz w:val="20"/>
                <w:szCs w:val="20"/>
              </w:rPr>
              <w:t xml:space="preserve"> </w:t>
            </w:r>
            <w:r w:rsidRPr="00D771FC">
              <w:rPr>
                <w:rStyle w:val="Tabletextdefn"/>
                <w:sz w:val="20"/>
                <w:szCs w:val="20"/>
                <w:u w:val="none"/>
              </w:rPr>
              <w:t>or</w:t>
            </w:r>
            <w:r w:rsidRPr="00D771FC">
              <w:rPr>
                <w:sz w:val="20"/>
                <w:szCs w:val="20"/>
              </w:rPr>
              <w:t xml:space="preserve"> </w:t>
            </w:r>
            <w:r w:rsidRPr="00D771FC">
              <w:rPr>
                <w:rStyle w:val="Tabletextdefn"/>
                <w:b/>
                <w:sz w:val="20"/>
                <w:szCs w:val="20"/>
                <w:u w:val="none"/>
              </w:rPr>
              <w:t>hospital</w:t>
            </w:r>
            <w:r w:rsidRPr="00D771FC">
              <w:rPr>
                <w:sz w:val="20"/>
                <w:szCs w:val="20"/>
              </w:rPr>
              <w:t xml:space="preserve"> are designed to minimise the number of windows or transparent/translucent panels facing a </w:t>
            </w:r>
            <w:r w:rsidRPr="00D771FC">
              <w:rPr>
                <w:b/>
                <w:sz w:val="20"/>
                <w:szCs w:val="20"/>
              </w:rPr>
              <w:t>state-controlled transport tunnel portal</w:t>
            </w:r>
            <w:r w:rsidRPr="00D771FC">
              <w:rPr>
                <w:sz w:val="20"/>
                <w:szCs w:val="20"/>
              </w:rPr>
              <w:t xml:space="preserve">. </w:t>
            </w:r>
          </w:p>
          <w:p w14:paraId="371D756B" w14:textId="77777777" w:rsidR="00750AA8" w:rsidRPr="00D771FC" w:rsidRDefault="00750AA8" w:rsidP="006C7DA3">
            <w:pPr>
              <w:pStyle w:val="NoSpacing"/>
              <w:contextualSpacing/>
              <w:rPr>
                <w:sz w:val="20"/>
                <w:szCs w:val="20"/>
              </w:rPr>
            </w:pPr>
          </w:p>
          <w:p w14:paraId="002E4E0F" w14:textId="77777777" w:rsidR="00750AA8" w:rsidRPr="00D771FC" w:rsidRDefault="00750AA8" w:rsidP="006C7DA3">
            <w:pPr>
              <w:pStyle w:val="NoSpacing"/>
              <w:contextualSpacing/>
              <w:rPr>
                <w:sz w:val="20"/>
                <w:szCs w:val="20"/>
              </w:rPr>
            </w:pPr>
            <w:r w:rsidRPr="00D771FC">
              <w:rPr>
                <w:sz w:val="20"/>
                <w:szCs w:val="20"/>
              </w:rPr>
              <w:t>OR</w:t>
            </w:r>
          </w:p>
          <w:p w14:paraId="0B75542B" w14:textId="77777777" w:rsidR="00750AA8" w:rsidRPr="00D771FC" w:rsidRDefault="00750AA8" w:rsidP="006C7DA3">
            <w:pPr>
              <w:pStyle w:val="NoSpacing"/>
              <w:contextualSpacing/>
              <w:rPr>
                <w:b/>
                <w:sz w:val="20"/>
                <w:szCs w:val="20"/>
              </w:rPr>
            </w:pPr>
          </w:p>
          <w:p w14:paraId="54BA0C40" w14:textId="2F2AAA60" w:rsidR="00750AA8" w:rsidRPr="00D771FC" w:rsidRDefault="00750AA8" w:rsidP="006C7DA3">
            <w:pPr>
              <w:pStyle w:val="NoSpacing"/>
              <w:contextualSpacing/>
              <w:rPr>
                <w:b/>
                <w:bCs/>
                <w:sz w:val="20"/>
                <w:szCs w:val="20"/>
              </w:rPr>
            </w:pPr>
            <w:r w:rsidRPr="00D771FC">
              <w:rPr>
                <w:b/>
                <w:sz w:val="20"/>
                <w:szCs w:val="20"/>
              </w:rPr>
              <w:t>AO23.2</w:t>
            </w:r>
            <w:r w:rsidRPr="00D771FC">
              <w:rPr>
                <w:sz w:val="20"/>
                <w:szCs w:val="20"/>
              </w:rPr>
              <w:t xml:space="preserve"> Windows facing a </w:t>
            </w:r>
            <w:r w:rsidRPr="00D771FC">
              <w:rPr>
                <w:b/>
                <w:sz w:val="20"/>
                <w:szCs w:val="20"/>
              </w:rPr>
              <w:t>state-controlled transport tunnel</w:t>
            </w:r>
            <w:r w:rsidRPr="00D771FC">
              <w:rPr>
                <w:sz w:val="20"/>
                <w:szCs w:val="20"/>
              </w:rPr>
              <w:t xml:space="preserve"> include treatments to block light from </w:t>
            </w:r>
            <w:r w:rsidRPr="00D771FC">
              <w:rPr>
                <w:b/>
                <w:sz w:val="20"/>
                <w:szCs w:val="20"/>
              </w:rPr>
              <w:t>state-controlled transport tunnel portal</w:t>
            </w:r>
            <w:r w:rsidRPr="00D771FC">
              <w:rPr>
                <w:sz w:val="20"/>
                <w:szCs w:val="20"/>
              </w:rPr>
              <w:t xml:space="preserve">. </w:t>
            </w:r>
          </w:p>
        </w:tc>
        <w:tc>
          <w:tcPr>
            <w:tcW w:w="4577" w:type="dxa"/>
            <w:shd w:val="clear" w:color="auto" w:fill="FFFFFF" w:themeFill="background1"/>
          </w:tcPr>
          <w:p w14:paraId="59E9E524" w14:textId="77777777" w:rsidR="00750AA8" w:rsidRPr="00D771FC" w:rsidRDefault="00750AA8" w:rsidP="006C7DA3">
            <w:pPr>
              <w:pStyle w:val="NoSpacing"/>
              <w:contextualSpacing/>
              <w:rPr>
                <w:b/>
                <w:sz w:val="20"/>
                <w:szCs w:val="20"/>
              </w:rPr>
            </w:pPr>
          </w:p>
        </w:tc>
      </w:tr>
    </w:tbl>
    <w:p w14:paraId="4616E3EB" w14:textId="77777777" w:rsidR="00487E87" w:rsidRPr="00A478B1" w:rsidRDefault="00487E87" w:rsidP="00487E87">
      <w:pPr>
        <w:spacing w:after="0"/>
        <w:contextualSpacing/>
        <w:rPr>
          <w:rFonts w:ascii="Arial" w:hAnsi="Arial" w:cs="Arial"/>
          <w:b/>
        </w:rPr>
      </w:pPr>
    </w:p>
    <w:p w14:paraId="0B57981E" w14:textId="6152B7B6" w:rsidR="00642149" w:rsidRPr="00642149" w:rsidRDefault="00170426" w:rsidP="00642149">
      <w:pPr>
        <w:pStyle w:val="BodyText"/>
        <w:spacing w:after="0" w:line="240" w:lineRule="auto"/>
        <w:contextualSpacing/>
        <w:rPr>
          <w:rFonts w:ascii="Arial" w:eastAsia="Times New Roman" w:hAnsi="Arial" w:cs="Times New Roman"/>
          <w:b/>
          <w:sz w:val="32"/>
          <w:szCs w:val="32"/>
          <w:lang w:val="en-AU"/>
        </w:rPr>
      </w:pPr>
      <w:r w:rsidRPr="00750AA8">
        <w:rPr>
          <w:rFonts w:ascii="Arial" w:eastAsia="Times New Roman" w:hAnsi="Arial" w:cs="Times New Roman"/>
          <w:b/>
          <w:sz w:val="32"/>
          <w:szCs w:val="32"/>
          <w:lang w:val="en-AU"/>
        </w:rPr>
        <w:t xml:space="preserve">Table 5.2 </w:t>
      </w:r>
      <w:r w:rsidR="00487E87" w:rsidRPr="00750AA8">
        <w:rPr>
          <w:rFonts w:ascii="Arial" w:eastAsia="Times New Roman" w:hAnsi="Arial" w:cs="Times New Roman"/>
          <w:b/>
          <w:sz w:val="32"/>
          <w:szCs w:val="32"/>
          <w:lang w:val="en-AU"/>
        </w:rPr>
        <w:t>Development impacting on a future state-controlled tunnel environment</w:t>
      </w:r>
    </w:p>
    <w:tbl>
      <w:tblPr>
        <w:tblW w:w="13731"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577"/>
        <w:gridCol w:w="4577"/>
        <w:gridCol w:w="4577"/>
      </w:tblGrid>
      <w:tr w:rsidR="00750AA8" w:rsidRPr="00D771FC" w14:paraId="1C243FD4" w14:textId="1506009A" w:rsidTr="00750AA8">
        <w:trPr>
          <w:tblHeader/>
        </w:trPr>
        <w:tc>
          <w:tcPr>
            <w:tcW w:w="4577" w:type="dxa"/>
            <w:shd w:val="clear" w:color="auto" w:fill="263746"/>
          </w:tcPr>
          <w:p w14:paraId="669808B2" w14:textId="77777777" w:rsidR="00750AA8" w:rsidRPr="00D771FC" w:rsidRDefault="00750AA8" w:rsidP="000F2A16">
            <w:pPr>
              <w:pStyle w:val="TableHeadingLeft-White"/>
              <w:spacing w:after="0"/>
              <w:rPr>
                <w:b/>
                <w:bCs w:val="0"/>
                <w:color w:val="auto"/>
                <w:sz w:val="20"/>
                <w:szCs w:val="20"/>
                <w:lang w:val="en-AU"/>
              </w:rPr>
            </w:pPr>
            <w:r w:rsidRPr="00D771FC">
              <w:rPr>
                <w:b/>
                <w:bCs w:val="0"/>
                <w:color w:val="auto"/>
                <w:sz w:val="20"/>
                <w:szCs w:val="20"/>
                <w:lang w:val="en-AU"/>
              </w:rPr>
              <w:t>Performance outcomes</w:t>
            </w:r>
          </w:p>
        </w:tc>
        <w:tc>
          <w:tcPr>
            <w:tcW w:w="4577" w:type="dxa"/>
            <w:shd w:val="clear" w:color="auto" w:fill="263746"/>
          </w:tcPr>
          <w:p w14:paraId="71927F22" w14:textId="77777777" w:rsidR="00750AA8" w:rsidRPr="00D771FC" w:rsidRDefault="00750AA8" w:rsidP="000F2A16">
            <w:pPr>
              <w:pStyle w:val="TableHeadingLeft-White"/>
              <w:spacing w:after="0"/>
              <w:rPr>
                <w:b/>
                <w:bCs w:val="0"/>
                <w:color w:val="auto"/>
                <w:sz w:val="20"/>
                <w:szCs w:val="20"/>
                <w:lang w:val="en-AU"/>
              </w:rPr>
            </w:pPr>
            <w:r w:rsidRPr="00D771FC">
              <w:rPr>
                <w:b/>
                <w:bCs w:val="0"/>
                <w:color w:val="auto"/>
                <w:sz w:val="20"/>
                <w:szCs w:val="20"/>
                <w:lang w:val="en-AU"/>
              </w:rPr>
              <w:t>Acceptable outcomes</w:t>
            </w:r>
          </w:p>
        </w:tc>
        <w:tc>
          <w:tcPr>
            <w:tcW w:w="4577" w:type="dxa"/>
            <w:shd w:val="clear" w:color="auto" w:fill="263746"/>
          </w:tcPr>
          <w:p w14:paraId="2251E0D3" w14:textId="23184322" w:rsidR="00750AA8" w:rsidRPr="00D771FC" w:rsidRDefault="00750AA8" w:rsidP="000F2A16">
            <w:pPr>
              <w:pStyle w:val="TableHeadingLeft-White"/>
              <w:spacing w:after="0"/>
              <w:rPr>
                <w:b/>
                <w:bCs w:val="0"/>
                <w:color w:val="auto"/>
                <w:sz w:val="20"/>
                <w:szCs w:val="20"/>
                <w:lang w:val="en-AU"/>
              </w:rPr>
            </w:pPr>
            <w:r>
              <w:rPr>
                <w:b/>
                <w:bCs w:val="0"/>
                <w:color w:val="auto"/>
                <w:sz w:val="20"/>
                <w:szCs w:val="20"/>
                <w:lang w:val="en-AU"/>
              </w:rPr>
              <w:t xml:space="preserve">Response </w:t>
            </w:r>
          </w:p>
        </w:tc>
      </w:tr>
      <w:tr w:rsidR="00750AA8" w:rsidRPr="00D771FC" w14:paraId="01CBC78F" w14:textId="3A2AC011" w:rsidTr="00750AA8">
        <w:trPr>
          <w:trHeight w:val="834"/>
        </w:trPr>
        <w:tc>
          <w:tcPr>
            <w:tcW w:w="4577" w:type="dxa"/>
          </w:tcPr>
          <w:p w14:paraId="35B160E3" w14:textId="395CA76F" w:rsidR="00750AA8" w:rsidRPr="00D771FC" w:rsidRDefault="00750AA8" w:rsidP="000F2A16">
            <w:pPr>
              <w:pStyle w:val="NoSpacing"/>
              <w:contextualSpacing/>
              <w:rPr>
                <w:sz w:val="20"/>
                <w:szCs w:val="20"/>
              </w:rPr>
            </w:pPr>
            <w:r w:rsidRPr="00D771FC">
              <w:rPr>
                <w:b/>
                <w:sz w:val="20"/>
                <w:szCs w:val="20"/>
              </w:rPr>
              <w:t>PO24</w:t>
            </w:r>
            <w:r w:rsidRPr="00D771FC">
              <w:rPr>
                <w:sz w:val="20"/>
                <w:szCs w:val="20"/>
              </w:rPr>
              <w:t xml:space="preserve"> Development does not impede the delivery of a </w:t>
            </w:r>
            <w:r w:rsidRPr="00D771FC">
              <w:rPr>
                <w:b/>
                <w:sz w:val="20"/>
                <w:szCs w:val="20"/>
              </w:rPr>
              <w:t>future state-controlled transport tunnel</w:t>
            </w:r>
            <w:r w:rsidRPr="00D771FC">
              <w:rPr>
                <w:sz w:val="20"/>
                <w:szCs w:val="20"/>
              </w:rPr>
              <w:t xml:space="preserve">. </w:t>
            </w:r>
          </w:p>
          <w:p w14:paraId="70DEB922" w14:textId="77777777" w:rsidR="00750AA8" w:rsidRPr="00D771FC" w:rsidRDefault="00750AA8" w:rsidP="000F2A16">
            <w:pPr>
              <w:pStyle w:val="NoSpacing"/>
              <w:contextualSpacing/>
              <w:rPr>
                <w:sz w:val="20"/>
                <w:szCs w:val="20"/>
              </w:rPr>
            </w:pPr>
          </w:p>
        </w:tc>
        <w:tc>
          <w:tcPr>
            <w:tcW w:w="4577" w:type="dxa"/>
          </w:tcPr>
          <w:p w14:paraId="2B7130EF" w14:textId="2F16058B" w:rsidR="00750AA8" w:rsidRPr="00165995" w:rsidRDefault="00750AA8" w:rsidP="0097385E">
            <w:pPr>
              <w:pStyle w:val="TabletextAOs"/>
              <w:rPr>
                <w:b w:val="0"/>
                <w:bCs w:val="0"/>
                <w:sz w:val="20"/>
                <w:szCs w:val="20"/>
              </w:rPr>
            </w:pPr>
            <w:r w:rsidRPr="00D771FC">
              <w:rPr>
                <w:sz w:val="20"/>
                <w:szCs w:val="20"/>
              </w:rPr>
              <w:t xml:space="preserve">AO24.1 </w:t>
            </w:r>
            <w:r w:rsidRPr="00D771FC">
              <w:rPr>
                <w:b w:val="0"/>
                <w:bCs w:val="0"/>
                <w:sz w:val="20"/>
                <w:szCs w:val="20"/>
              </w:rPr>
              <w:t>Development is not located on land identified as a</w:t>
            </w:r>
            <w:r w:rsidRPr="00D771FC">
              <w:rPr>
                <w:sz w:val="20"/>
                <w:szCs w:val="20"/>
              </w:rPr>
              <w:t xml:space="preserve"> future state-controlled transport tunnel</w:t>
            </w:r>
            <w:r>
              <w:rPr>
                <w:b w:val="0"/>
                <w:bCs w:val="0"/>
                <w:sz w:val="20"/>
                <w:szCs w:val="20"/>
              </w:rPr>
              <w:t>.</w:t>
            </w:r>
          </w:p>
          <w:p w14:paraId="306F03BD" w14:textId="77777777" w:rsidR="00750AA8" w:rsidRPr="00D771FC" w:rsidRDefault="00750AA8" w:rsidP="0097385E">
            <w:pPr>
              <w:pStyle w:val="TabletextAOs"/>
              <w:rPr>
                <w:sz w:val="20"/>
                <w:szCs w:val="20"/>
              </w:rPr>
            </w:pPr>
          </w:p>
          <w:p w14:paraId="2DEF2501" w14:textId="77777777" w:rsidR="00750AA8" w:rsidRPr="00D771FC" w:rsidRDefault="00750AA8" w:rsidP="0097385E">
            <w:pPr>
              <w:pStyle w:val="TabletextAOs"/>
              <w:rPr>
                <w:sz w:val="20"/>
                <w:szCs w:val="20"/>
              </w:rPr>
            </w:pPr>
            <w:r w:rsidRPr="00D771FC">
              <w:rPr>
                <w:sz w:val="20"/>
                <w:szCs w:val="20"/>
              </w:rPr>
              <w:t>OR</w:t>
            </w:r>
          </w:p>
          <w:p w14:paraId="4A6B6BCF" w14:textId="77777777" w:rsidR="00750AA8" w:rsidRPr="00D771FC" w:rsidRDefault="00750AA8" w:rsidP="0097385E">
            <w:pPr>
              <w:spacing w:after="0" w:line="240" w:lineRule="auto"/>
              <w:contextualSpacing/>
              <w:rPr>
                <w:rFonts w:ascii="Arial" w:hAnsi="Arial" w:cs="Arial"/>
                <w:b/>
                <w:sz w:val="20"/>
                <w:szCs w:val="20"/>
              </w:rPr>
            </w:pPr>
          </w:p>
          <w:p w14:paraId="1613B2E0" w14:textId="418F023C" w:rsidR="00750AA8" w:rsidRPr="00D771FC" w:rsidRDefault="00750AA8" w:rsidP="0097385E">
            <w:pPr>
              <w:spacing w:after="0" w:line="240" w:lineRule="auto"/>
              <w:contextualSpacing/>
              <w:rPr>
                <w:rFonts w:ascii="Arial" w:hAnsi="Arial" w:cs="Arial"/>
                <w:sz w:val="20"/>
                <w:szCs w:val="20"/>
              </w:rPr>
            </w:pPr>
            <w:r w:rsidRPr="00D771FC">
              <w:rPr>
                <w:rFonts w:ascii="Arial" w:hAnsi="Arial" w:cs="Arial"/>
                <w:b/>
                <w:sz w:val="20"/>
                <w:szCs w:val="20"/>
              </w:rPr>
              <w:t>AO24.2</w:t>
            </w:r>
            <w:r w:rsidRPr="00D771FC">
              <w:rPr>
                <w:rFonts w:ascii="Arial" w:hAnsi="Arial" w:cs="Arial"/>
                <w:sz w:val="20"/>
                <w:szCs w:val="20"/>
              </w:rPr>
              <w:t xml:space="preserve"> Development is sited and designed so that permanent buildings, </w:t>
            </w:r>
            <w:r w:rsidRPr="00D771FC">
              <w:rPr>
                <w:rFonts w:ascii="Arial" w:hAnsi="Arial" w:cs="Arial"/>
                <w:b/>
                <w:sz w:val="20"/>
                <w:szCs w:val="20"/>
              </w:rPr>
              <w:t>structures</w:t>
            </w:r>
            <w:r w:rsidRPr="00D771FC">
              <w:rPr>
                <w:rFonts w:ascii="Arial" w:hAnsi="Arial" w:cs="Arial"/>
                <w:sz w:val="20"/>
                <w:szCs w:val="20"/>
              </w:rPr>
              <w:t xml:space="preserve">, infrastructure, services or utilities are not located </w:t>
            </w:r>
            <w:r w:rsidRPr="00D771FC">
              <w:rPr>
                <w:rFonts w:ascii="Arial" w:hAnsi="Arial" w:cs="Arial"/>
                <w:sz w:val="20"/>
                <w:szCs w:val="20"/>
              </w:rPr>
              <w:lastRenderedPageBreak/>
              <w:t xml:space="preserve">on land identified as a </w:t>
            </w:r>
            <w:r w:rsidRPr="00D771FC">
              <w:rPr>
                <w:rFonts w:ascii="Arial" w:hAnsi="Arial" w:cs="Arial"/>
                <w:b/>
                <w:sz w:val="20"/>
                <w:szCs w:val="20"/>
              </w:rPr>
              <w:t>future state-controlled transport tunnel</w:t>
            </w:r>
            <w:r w:rsidRPr="00D771FC">
              <w:rPr>
                <w:rFonts w:ascii="Arial" w:hAnsi="Arial" w:cs="Arial"/>
                <w:sz w:val="20"/>
                <w:szCs w:val="20"/>
              </w:rPr>
              <w:t>.</w:t>
            </w:r>
          </w:p>
          <w:p w14:paraId="0CC20A94" w14:textId="77777777" w:rsidR="00750AA8" w:rsidRPr="00D771FC" w:rsidRDefault="00750AA8" w:rsidP="0097385E">
            <w:pPr>
              <w:pStyle w:val="TabletextAOs"/>
              <w:rPr>
                <w:sz w:val="20"/>
                <w:szCs w:val="20"/>
              </w:rPr>
            </w:pPr>
          </w:p>
          <w:p w14:paraId="0B1C8305" w14:textId="77777777" w:rsidR="00750AA8" w:rsidRPr="00D771FC" w:rsidRDefault="00750AA8" w:rsidP="0097385E">
            <w:pPr>
              <w:pStyle w:val="TabletextAOs"/>
              <w:rPr>
                <w:sz w:val="20"/>
                <w:szCs w:val="20"/>
              </w:rPr>
            </w:pPr>
            <w:r w:rsidRPr="00D771FC">
              <w:rPr>
                <w:sz w:val="20"/>
                <w:szCs w:val="20"/>
              </w:rPr>
              <w:t>OR all of the following acceptable outcomes apply:</w:t>
            </w:r>
          </w:p>
          <w:p w14:paraId="5FDB1395" w14:textId="77777777" w:rsidR="00750AA8" w:rsidRPr="00D771FC" w:rsidRDefault="00750AA8" w:rsidP="0097385E">
            <w:pPr>
              <w:spacing w:after="0" w:line="240" w:lineRule="auto"/>
              <w:contextualSpacing/>
              <w:rPr>
                <w:rFonts w:ascii="Arial" w:hAnsi="Arial" w:cs="Arial"/>
                <w:b/>
                <w:sz w:val="20"/>
                <w:szCs w:val="20"/>
              </w:rPr>
            </w:pPr>
          </w:p>
          <w:p w14:paraId="728B20E1" w14:textId="2E2AF894" w:rsidR="00750AA8" w:rsidRPr="00D771FC" w:rsidRDefault="00750AA8" w:rsidP="0097385E">
            <w:pPr>
              <w:spacing w:after="0" w:line="240" w:lineRule="auto"/>
              <w:contextualSpacing/>
              <w:rPr>
                <w:rFonts w:ascii="Arial" w:hAnsi="Arial" w:cs="Arial"/>
                <w:sz w:val="20"/>
                <w:szCs w:val="20"/>
              </w:rPr>
            </w:pPr>
            <w:r w:rsidRPr="00D771FC">
              <w:rPr>
                <w:rFonts w:ascii="Arial" w:hAnsi="Arial" w:cs="Arial"/>
                <w:b/>
                <w:sz w:val="20"/>
                <w:szCs w:val="20"/>
              </w:rPr>
              <w:t>AO24.3</w:t>
            </w:r>
            <w:r w:rsidRPr="00D771FC">
              <w:rPr>
                <w:rFonts w:ascii="Arial" w:hAnsi="Arial" w:cs="Arial"/>
                <w:sz w:val="20"/>
                <w:szCs w:val="20"/>
              </w:rPr>
              <w:t xml:space="preserve"> </w:t>
            </w:r>
            <w:r w:rsidRPr="00D771FC">
              <w:rPr>
                <w:rFonts w:ascii="Arial" w:hAnsi="Arial" w:cs="Arial"/>
                <w:b/>
                <w:sz w:val="20"/>
                <w:szCs w:val="20"/>
              </w:rPr>
              <w:t>Structures</w:t>
            </w:r>
            <w:r w:rsidRPr="00D771FC">
              <w:rPr>
                <w:rFonts w:ascii="Arial" w:hAnsi="Arial" w:cs="Arial"/>
                <w:sz w:val="20"/>
                <w:szCs w:val="20"/>
              </w:rPr>
              <w:t xml:space="preserve"> and infrastructure located on land identified as a </w:t>
            </w:r>
            <w:r w:rsidRPr="00D771FC">
              <w:rPr>
                <w:rFonts w:ascii="Arial" w:hAnsi="Arial" w:cs="Arial"/>
                <w:b/>
                <w:sz w:val="20"/>
                <w:szCs w:val="20"/>
              </w:rPr>
              <w:t>future state-controlled transport tunnel</w:t>
            </w:r>
            <w:r w:rsidRPr="00D771FC">
              <w:rPr>
                <w:rFonts w:ascii="Arial" w:hAnsi="Arial" w:cs="Arial"/>
                <w:sz w:val="20"/>
                <w:szCs w:val="20"/>
              </w:rPr>
              <w:t xml:space="preserve"> are able to be readily relocated or removed without materially affecting the viability or functionality of the development.</w:t>
            </w:r>
          </w:p>
          <w:p w14:paraId="5E794B34" w14:textId="77777777" w:rsidR="00750AA8" w:rsidRPr="00D771FC" w:rsidRDefault="00750AA8" w:rsidP="0097385E">
            <w:pPr>
              <w:pStyle w:val="TabletextAOs"/>
              <w:rPr>
                <w:sz w:val="20"/>
                <w:szCs w:val="20"/>
              </w:rPr>
            </w:pPr>
          </w:p>
          <w:p w14:paraId="6E46E048" w14:textId="77777777" w:rsidR="00750AA8" w:rsidRPr="00D771FC" w:rsidRDefault="00750AA8" w:rsidP="0097385E">
            <w:pPr>
              <w:pStyle w:val="TabletextAOs"/>
              <w:rPr>
                <w:sz w:val="20"/>
                <w:szCs w:val="20"/>
              </w:rPr>
            </w:pPr>
            <w:r w:rsidRPr="00D771FC">
              <w:rPr>
                <w:sz w:val="20"/>
                <w:szCs w:val="20"/>
              </w:rPr>
              <w:t>AND</w:t>
            </w:r>
          </w:p>
          <w:p w14:paraId="3017148E" w14:textId="77777777" w:rsidR="00750AA8" w:rsidRPr="00D771FC" w:rsidRDefault="00750AA8" w:rsidP="0097385E">
            <w:pPr>
              <w:spacing w:after="0" w:line="240" w:lineRule="auto"/>
              <w:contextualSpacing/>
              <w:rPr>
                <w:rFonts w:ascii="Arial" w:hAnsi="Arial" w:cs="Arial"/>
                <w:b/>
                <w:sz w:val="20"/>
                <w:szCs w:val="20"/>
              </w:rPr>
            </w:pPr>
          </w:p>
          <w:p w14:paraId="007C62BB" w14:textId="71C859D3" w:rsidR="00750AA8" w:rsidRPr="00D771FC" w:rsidRDefault="00750AA8" w:rsidP="0097385E">
            <w:pPr>
              <w:spacing w:after="0" w:line="240" w:lineRule="auto"/>
              <w:contextualSpacing/>
              <w:rPr>
                <w:rFonts w:ascii="Arial" w:hAnsi="Arial" w:cs="Arial"/>
                <w:sz w:val="20"/>
                <w:szCs w:val="20"/>
              </w:rPr>
            </w:pPr>
            <w:r w:rsidRPr="00D771FC">
              <w:rPr>
                <w:rFonts w:ascii="Arial" w:hAnsi="Arial" w:cs="Arial"/>
                <w:b/>
                <w:sz w:val="20"/>
                <w:szCs w:val="20"/>
              </w:rPr>
              <w:t>AO24.4</w:t>
            </w:r>
            <w:r w:rsidRPr="00D771FC">
              <w:rPr>
                <w:rFonts w:ascii="Arial" w:hAnsi="Arial" w:cs="Arial"/>
                <w:sz w:val="20"/>
                <w:szCs w:val="20"/>
              </w:rPr>
              <w:t xml:space="preserve"> Development does not involve filling and excavation of, or material changes to, land identified as a </w:t>
            </w:r>
            <w:r w:rsidRPr="00D771FC">
              <w:rPr>
                <w:rFonts w:ascii="Arial" w:hAnsi="Arial" w:cs="Arial"/>
                <w:b/>
                <w:sz w:val="20"/>
                <w:szCs w:val="20"/>
              </w:rPr>
              <w:t>future state-controlled transport tunnel</w:t>
            </w:r>
            <w:r w:rsidRPr="00D771FC">
              <w:rPr>
                <w:rFonts w:ascii="Arial" w:hAnsi="Arial" w:cs="Arial"/>
                <w:sz w:val="20"/>
                <w:szCs w:val="20"/>
              </w:rPr>
              <w:t xml:space="preserve">. </w:t>
            </w:r>
          </w:p>
          <w:p w14:paraId="3EE45CED" w14:textId="77777777" w:rsidR="00750AA8" w:rsidRPr="00D771FC" w:rsidRDefault="00750AA8" w:rsidP="0097385E">
            <w:pPr>
              <w:pStyle w:val="TabletextAOs"/>
              <w:rPr>
                <w:sz w:val="20"/>
                <w:szCs w:val="20"/>
              </w:rPr>
            </w:pPr>
          </w:p>
          <w:p w14:paraId="59CDC464" w14:textId="77777777" w:rsidR="00750AA8" w:rsidRPr="00D771FC" w:rsidRDefault="00750AA8" w:rsidP="0097385E">
            <w:pPr>
              <w:pStyle w:val="TabletextAOs"/>
              <w:rPr>
                <w:sz w:val="20"/>
                <w:szCs w:val="20"/>
              </w:rPr>
            </w:pPr>
            <w:r w:rsidRPr="00D771FC">
              <w:rPr>
                <w:sz w:val="20"/>
                <w:szCs w:val="20"/>
              </w:rPr>
              <w:t>AND</w:t>
            </w:r>
          </w:p>
          <w:p w14:paraId="45F422E5" w14:textId="77777777" w:rsidR="00750AA8" w:rsidRPr="00D771FC" w:rsidRDefault="00750AA8" w:rsidP="0097385E">
            <w:pPr>
              <w:spacing w:after="0" w:line="240" w:lineRule="auto"/>
              <w:contextualSpacing/>
              <w:rPr>
                <w:rFonts w:ascii="Arial" w:hAnsi="Arial" w:cs="Arial"/>
                <w:b/>
                <w:sz w:val="20"/>
                <w:szCs w:val="20"/>
              </w:rPr>
            </w:pPr>
          </w:p>
          <w:p w14:paraId="41EB7A9E" w14:textId="0379C6B2" w:rsidR="00750AA8" w:rsidRPr="00D771FC" w:rsidDel="00830F94" w:rsidRDefault="00750AA8" w:rsidP="0097385E">
            <w:pPr>
              <w:spacing w:after="0" w:line="240" w:lineRule="auto"/>
              <w:contextualSpacing/>
              <w:rPr>
                <w:rFonts w:ascii="Arial" w:hAnsi="Arial" w:cs="Arial"/>
                <w:sz w:val="20"/>
                <w:szCs w:val="20"/>
              </w:rPr>
            </w:pPr>
            <w:r w:rsidRPr="00D771FC">
              <w:rPr>
                <w:rFonts w:ascii="Arial" w:hAnsi="Arial" w:cs="Arial"/>
                <w:b/>
                <w:sz w:val="20"/>
                <w:szCs w:val="20"/>
              </w:rPr>
              <w:t>AO24.5</w:t>
            </w:r>
            <w:r w:rsidRPr="00D771FC">
              <w:rPr>
                <w:rFonts w:ascii="Arial" w:hAnsi="Arial" w:cs="Arial"/>
                <w:sz w:val="20"/>
                <w:szCs w:val="20"/>
              </w:rPr>
              <w:t xml:space="preserve"> Land is able to be reinstated to the pre-development condition at the completion of the use.</w:t>
            </w:r>
          </w:p>
        </w:tc>
        <w:tc>
          <w:tcPr>
            <w:tcW w:w="4577" w:type="dxa"/>
          </w:tcPr>
          <w:p w14:paraId="3F80084C" w14:textId="77777777" w:rsidR="00750AA8" w:rsidRPr="00750AA8" w:rsidRDefault="00750AA8" w:rsidP="00750AA8">
            <w:pPr>
              <w:spacing w:after="0"/>
              <w:rPr>
                <w:rFonts w:ascii="Arial" w:hAnsi="Arial" w:cs="Arial"/>
                <w:color w:val="000000" w:themeColor="text1" w:themeShade="80"/>
                <w:sz w:val="20"/>
                <w:szCs w:val="20"/>
                <w:highlight w:val="lightGray"/>
              </w:rPr>
            </w:pPr>
            <w:r w:rsidRPr="00750AA8">
              <w:rPr>
                <w:rFonts w:ascii="Arial" w:hAnsi="Arial" w:cs="Arial"/>
                <w:color w:val="000000" w:themeColor="text1" w:themeShade="80"/>
                <w:sz w:val="20"/>
                <w:szCs w:val="20"/>
                <w:highlight w:val="lightGray"/>
              </w:rPr>
              <w:lastRenderedPageBreak/>
              <w:t>Complies with PO# / AO#</w:t>
            </w:r>
          </w:p>
          <w:p w14:paraId="1517159C" w14:textId="2DCB2155" w:rsidR="00750AA8" w:rsidRPr="00750AA8" w:rsidRDefault="00750AA8" w:rsidP="00750AA8">
            <w:pPr>
              <w:pStyle w:val="TabletextAOs"/>
              <w:rPr>
                <w:b w:val="0"/>
                <w:bCs w:val="0"/>
                <w:sz w:val="20"/>
                <w:szCs w:val="20"/>
              </w:rPr>
            </w:pPr>
            <w:r w:rsidRPr="00750AA8">
              <w:rPr>
                <w:b w:val="0"/>
                <w:bCs w:val="0"/>
                <w:color w:val="000000" w:themeColor="text1" w:themeShade="80"/>
                <w:sz w:val="20"/>
                <w:szCs w:val="20"/>
                <w:highlight w:val="lightGray"/>
              </w:rPr>
              <w:t>Use this column to indicate whether compliance is achieved with the relevant PO or AO (or if they do not apply), and explain why</w:t>
            </w:r>
          </w:p>
        </w:tc>
      </w:tr>
      <w:tr w:rsidR="00750AA8" w:rsidRPr="00D771FC" w14:paraId="58593C65" w14:textId="31A4B573" w:rsidTr="00750AA8">
        <w:trPr>
          <w:trHeight w:val="538"/>
        </w:trPr>
        <w:tc>
          <w:tcPr>
            <w:tcW w:w="4577" w:type="dxa"/>
          </w:tcPr>
          <w:p w14:paraId="7FCD48EF" w14:textId="492E076A" w:rsidR="00750AA8" w:rsidRPr="00D771FC" w:rsidRDefault="00750AA8" w:rsidP="000F2A16">
            <w:pPr>
              <w:pStyle w:val="NoSpacing"/>
              <w:contextualSpacing/>
              <w:rPr>
                <w:sz w:val="20"/>
                <w:szCs w:val="20"/>
              </w:rPr>
            </w:pPr>
            <w:r w:rsidRPr="00D771FC">
              <w:rPr>
                <w:b/>
                <w:sz w:val="20"/>
                <w:szCs w:val="20"/>
              </w:rPr>
              <w:t>PO25</w:t>
            </w:r>
            <w:r w:rsidRPr="00D771FC">
              <w:rPr>
                <w:sz w:val="20"/>
                <w:szCs w:val="20"/>
              </w:rPr>
              <w:t xml:space="preserve"> Filling and excavation, building foundations and </w:t>
            </w:r>
            <w:r w:rsidRPr="00D771FC">
              <w:rPr>
                <w:b/>
                <w:sz w:val="20"/>
                <w:szCs w:val="20"/>
              </w:rPr>
              <w:t>retaining structures</w:t>
            </w:r>
            <w:r w:rsidRPr="00D771FC">
              <w:rPr>
                <w:sz w:val="20"/>
                <w:szCs w:val="20"/>
              </w:rPr>
              <w:t xml:space="preserve"> do not obstruct, undermine, or cause subsidence of land for a </w:t>
            </w:r>
            <w:r w:rsidRPr="00D771FC">
              <w:rPr>
                <w:b/>
                <w:sz w:val="20"/>
                <w:szCs w:val="20"/>
              </w:rPr>
              <w:t>future state-controlled transport tunnel</w:t>
            </w:r>
            <w:r w:rsidRPr="00D771FC">
              <w:rPr>
                <w:sz w:val="20"/>
                <w:szCs w:val="20"/>
              </w:rPr>
              <w:t xml:space="preserve">. </w:t>
            </w:r>
          </w:p>
        </w:tc>
        <w:tc>
          <w:tcPr>
            <w:tcW w:w="4577" w:type="dxa"/>
          </w:tcPr>
          <w:p w14:paraId="0173F3B6" w14:textId="77777777" w:rsidR="00750AA8" w:rsidRPr="00D771FC" w:rsidRDefault="00750AA8" w:rsidP="000F2A16">
            <w:pPr>
              <w:pStyle w:val="NoSpacing"/>
              <w:contextualSpacing/>
              <w:rPr>
                <w:sz w:val="20"/>
                <w:szCs w:val="20"/>
              </w:rPr>
            </w:pPr>
            <w:r w:rsidRPr="00D771FC">
              <w:rPr>
                <w:sz w:val="20"/>
                <w:szCs w:val="20"/>
              </w:rPr>
              <w:t>No acceptable outcome is prescribed.</w:t>
            </w:r>
          </w:p>
        </w:tc>
        <w:tc>
          <w:tcPr>
            <w:tcW w:w="4577" w:type="dxa"/>
          </w:tcPr>
          <w:p w14:paraId="16D1C3F6" w14:textId="77777777" w:rsidR="00750AA8" w:rsidRPr="00D771FC" w:rsidRDefault="00750AA8" w:rsidP="000F2A16">
            <w:pPr>
              <w:pStyle w:val="NoSpacing"/>
              <w:contextualSpacing/>
              <w:rPr>
                <w:sz w:val="20"/>
                <w:szCs w:val="20"/>
              </w:rPr>
            </w:pPr>
          </w:p>
        </w:tc>
      </w:tr>
      <w:tr w:rsidR="00750AA8" w:rsidRPr="00D771FC" w14:paraId="1032E60C" w14:textId="08577D47" w:rsidTr="00750AA8">
        <w:trPr>
          <w:trHeight w:val="382"/>
        </w:trPr>
        <w:tc>
          <w:tcPr>
            <w:tcW w:w="4577" w:type="dxa"/>
          </w:tcPr>
          <w:p w14:paraId="70B07F93" w14:textId="2E00C2A4" w:rsidR="00750AA8" w:rsidRPr="00D771FC" w:rsidRDefault="00750AA8" w:rsidP="000F2A16">
            <w:pPr>
              <w:pStyle w:val="NoSpacing"/>
              <w:contextualSpacing/>
              <w:rPr>
                <w:b/>
                <w:sz w:val="20"/>
                <w:szCs w:val="20"/>
              </w:rPr>
            </w:pPr>
            <w:r w:rsidRPr="00D771FC">
              <w:rPr>
                <w:b/>
                <w:sz w:val="20"/>
                <w:szCs w:val="20"/>
              </w:rPr>
              <w:t>PO26</w:t>
            </w:r>
            <w:r w:rsidRPr="00D771FC">
              <w:rPr>
                <w:sz w:val="20"/>
                <w:szCs w:val="20"/>
              </w:rPr>
              <w:t xml:space="preserve"> Filling and excavation, building foundations and </w:t>
            </w:r>
            <w:r w:rsidRPr="00D771FC">
              <w:rPr>
                <w:b/>
                <w:sz w:val="20"/>
                <w:szCs w:val="20"/>
              </w:rPr>
              <w:t>retaining structures</w:t>
            </w:r>
            <w:r w:rsidRPr="00D771FC">
              <w:rPr>
                <w:sz w:val="20"/>
                <w:szCs w:val="20"/>
              </w:rPr>
              <w:t xml:space="preserve"> do not cause damage to land for a </w:t>
            </w:r>
            <w:r w:rsidRPr="00D771FC">
              <w:rPr>
                <w:b/>
                <w:sz w:val="20"/>
                <w:szCs w:val="20"/>
              </w:rPr>
              <w:t>future</w:t>
            </w:r>
            <w:r w:rsidRPr="00D771FC">
              <w:rPr>
                <w:sz w:val="20"/>
                <w:szCs w:val="20"/>
              </w:rPr>
              <w:t xml:space="preserve"> </w:t>
            </w:r>
            <w:r w:rsidRPr="00D771FC">
              <w:rPr>
                <w:b/>
                <w:sz w:val="20"/>
                <w:szCs w:val="20"/>
              </w:rPr>
              <w:t>state-controlled transport tunnel</w:t>
            </w:r>
            <w:r w:rsidRPr="00D771FC">
              <w:rPr>
                <w:sz w:val="20"/>
                <w:szCs w:val="20"/>
              </w:rPr>
              <w:t xml:space="preserve"> by adding or removing </w:t>
            </w:r>
            <w:r w:rsidRPr="00D771FC">
              <w:rPr>
                <w:b/>
                <w:sz w:val="20"/>
                <w:szCs w:val="20"/>
              </w:rPr>
              <w:t>loading</w:t>
            </w:r>
            <w:r w:rsidRPr="00D771FC">
              <w:rPr>
                <w:sz w:val="20"/>
                <w:szCs w:val="20"/>
              </w:rPr>
              <w:t>.</w:t>
            </w:r>
          </w:p>
        </w:tc>
        <w:tc>
          <w:tcPr>
            <w:tcW w:w="4577" w:type="dxa"/>
          </w:tcPr>
          <w:p w14:paraId="3E1B1F24" w14:textId="77777777" w:rsidR="00750AA8" w:rsidRPr="00D771FC" w:rsidRDefault="00750AA8" w:rsidP="000F2A16">
            <w:pPr>
              <w:pStyle w:val="NoSpacing"/>
              <w:contextualSpacing/>
              <w:rPr>
                <w:sz w:val="20"/>
                <w:szCs w:val="20"/>
              </w:rPr>
            </w:pPr>
            <w:r w:rsidRPr="00D771FC">
              <w:rPr>
                <w:sz w:val="20"/>
                <w:szCs w:val="20"/>
              </w:rPr>
              <w:t>No acceptable outcome is prescribed.</w:t>
            </w:r>
          </w:p>
          <w:p w14:paraId="318681EB" w14:textId="77777777" w:rsidR="00750AA8" w:rsidRPr="00D771FC" w:rsidRDefault="00750AA8" w:rsidP="000F2A16">
            <w:pPr>
              <w:pStyle w:val="NoSpacing"/>
              <w:contextualSpacing/>
              <w:rPr>
                <w:sz w:val="20"/>
                <w:szCs w:val="20"/>
              </w:rPr>
            </w:pPr>
          </w:p>
        </w:tc>
        <w:tc>
          <w:tcPr>
            <w:tcW w:w="4577" w:type="dxa"/>
          </w:tcPr>
          <w:p w14:paraId="1F6DB628" w14:textId="77777777" w:rsidR="00750AA8" w:rsidRPr="00D771FC" w:rsidRDefault="00750AA8" w:rsidP="000F2A16">
            <w:pPr>
              <w:pStyle w:val="NoSpacing"/>
              <w:contextualSpacing/>
              <w:rPr>
                <w:sz w:val="20"/>
                <w:szCs w:val="20"/>
              </w:rPr>
            </w:pPr>
          </w:p>
        </w:tc>
      </w:tr>
      <w:tr w:rsidR="00750AA8" w:rsidRPr="00D771FC" w14:paraId="49AD4847" w14:textId="4EF1DA32" w:rsidTr="00750AA8">
        <w:trPr>
          <w:trHeight w:val="382"/>
        </w:trPr>
        <w:tc>
          <w:tcPr>
            <w:tcW w:w="4577" w:type="dxa"/>
          </w:tcPr>
          <w:p w14:paraId="0BB00D64" w14:textId="31BFEBE0" w:rsidR="00750AA8" w:rsidRPr="00D771FC" w:rsidRDefault="00750AA8" w:rsidP="000F2A16">
            <w:pPr>
              <w:pStyle w:val="NoSpacing"/>
              <w:contextualSpacing/>
              <w:rPr>
                <w:b/>
                <w:sz w:val="20"/>
                <w:szCs w:val="20"/>
              </w:rPr>
            </w:pPr>
            <w:r w:rsidRPr="00D771FC">
              <w:rPr>
                <w:b/>
                <w:sz w:val="20"/>
                <w:szCs w:val="20"/>
              </w:rPr>
              <w:t>PO27</w:t>
            </w:r>
            <w:r w:rsidRPr="00D771FC">
              <w:rPr>
                <w:sz w:val="20"/>
                <w:szCs w:val="20"/>
              </w:rPr>
              <w:t xml:space="preserve"> Fill material from a development site does not result in contamination of land for a </w:t>
            </w:r>
            <w:r w:rsidRPr="00D771FC">
              <w:rPr>
                <w:b/>
                <w:sz w:val="20"/>
                <w:szCs w:val="20"/>
              </w:rPr>
              <w:t>future</w:t>
            </w:r>
            <w:r w:rsidRPr="00D771FC">
              <w:rPr>
                <w:sz w:val="20"/>
                <w:szCs w:val="20"/>
              </w:rPr>
              <w:t xml:space="preserve"> </w:t>
            </w:r>
            <w:r w:rsidRPr="00D771FC">
              <w:rPr>
                <w:b/>
                <w:sz w:val="20"/>
                <w:szCs w:val="20"/>
              </w:rPr>
              <w:t>state-controlled transport tunnel</w:t>
            </w:r>
            <w:r w:rsidRPr="00D771FC">
              <w:rPr>
                <w:sz w:val="20"/>
                <w:szCs w:val="20"/>
              </w:rPr>
              <w:t>.</w:t>
            </w:r>
          </w:p>
        </w:tc>
        <w:tc>
          <w:tcPr>
            <w:tcW w:w="4577" w:type="dxa"/>
          </w:tcPr>
          <w:p w14:paraId="7BFE5D30" w14:textId="694907DF" w:rsidR="00750AA8" w:rsidRPr="00D771FC" w:rsidRDefault="00750AA8" w:rsidP="000F2A16">
            <w:pPr>
              <w:pStyle w:val="NoSpacing"/>
              <w:contextualSpacing/>
              <w:rPr>
                <w:sz w:val="20"/>
                <w:szCs w:val="20"/>
              </w:rPr>
            </w:pPr>
            <w:r w:rsidRPr="00D771FC">
              <w:rPr>
                <w:b/>
                <w:sz w:val="20"/>
                <w:szCs w:val="20"/>
              </w:rPr>
              <w:t>AO27.1</w:t>
            </w:r>
            <w:r w:rsidRPr="00D771FC">
              <w:rPr>
                <w:sz w:val="20"/>
                <w:szCs w:val="20"/>
              </w:rPr>
              <w:t xml:space="preserve"> Fill material is free of contaminants including acid sulfate content.</w:t>
            </w:r>
          </w:p>
          <w:p w14:paraId="0E9E8812" w14:textId="77777777" w:rsidR="00750AA8" w:rsidRPr="00D771FC" w:rsidRDefault="00750AA8" w:rsidP="000F2A16">
            <w:pPr>
              <w:pStyle w:val="NoSpacing"/>
              <w:contextualSpacing/>
              <w:rPr>
                <w:sz w:val="20"/>
                <w:szCs w:val="20"/>
              </w:rPr>
            </w:pPr>
          </w:p>
          <w:p w14:paraId="72D6C4B9" w14:textId="77777777" w:rsidR="00750AA8" w:rsidRPr="00D771FC" w:rsidRDefault="00750AA8" w:rsidP="000F2A16">
            <w:pPr>
              <w:pStyle w:val="NoSpacing"/>
              <w:contextualSpacing/>
              <w:rPr>
                <w:sz w:val="20"/>
                <w:szCs w:val="20"/>
              </w:rPr>
            </w:pPr>
            <w:r w:rsidRPr="00D771FC">
              <w:rPr>
                <w:sz w:val="20"/>
                <w:szCs w:val="20"/>
              </w:rPr>
              <w:t>AND</w:t>
            </w:r>
          </w:p>
          <w:p w14:paraId="3445D12A" w14:textId="77777777" w:rsidR="00750AA8" w:rsidRPr="00D771FC" w:rsidRDefault="00750AA8" w:rsidP="000F2A16">
            <w:pPr>
              <w:pStyle w:val="NoSpacing"/>
              <w:contextualSpacing/>
              <w:rPr>
                <w:b/>
                <w:sz w:val="20"/>
                <w:szCs w:val="20"/>
              </w:rPr>
            </w:pPr>
          </w:p>
          <w:p w14:paraId="7575F7B8" w14:textId="387E888B" w:rsidR="00750AA8" w:rsidRPr="00D771FC" w:rsidRDefault="00750AA8" w:rsidP="000F2A16">
            <w:pPr>
              <w:pStyle w:val="NoSpacing"/>
              <w:contextualSpacing/>
              <w:rPr>
                <w:sz w:val="20"/>
                <w:szCs w:val="20"/>
              </w:rPr>
            </w:pPr>
            <w:r w:rsidRPr="00D771FC">
              <w:rPr>
                <w:b/>
                <w:sz w:val="20"/>
                <w:szCs w:val="20"/>
              </w:rPr>
              <w:lastRenderedPageBreak/>
              <w:t>AO27.2</w:t>
            </w:r>
            <w:r w:rsidRPr="00D771FC">
              <w:rPr>
                <w:sz w:val="20"/>
                <w:szCs w:val="20"/>
              </w:rPr>
              <w:t xml:space="preserve"> Compaction of fill is carried out in accordance with the requirements of AS1289.0 2000 – Methods of testing soils for engineering purposes.</w:t>
            </w:r>
          </w:p>
        </w:tc>
        <w:tc>
          <w:tcPr>
            <w:tcW w:w="4577" w:type="dxa"/>
          </w:tcPr>
          <w:p w14:paraId="2F4C9CD0" w14:textId="77777777" w:rsidR="00750AA8" w:rsidRPr="00D771FC" w:rsidRDefault="00750AA8" w:rsidP="000F2A16">
            <w:pPr>
              <w:pStyle w:val="NoSpacing"/>
              <w:contextualSpacing/>
              <w:rPr>
                <w:b/>
                <w:sz w:val="20"/>
                <w:szCs w:val="20"/>
              </w:rPr>
            </w:pPr>
          </w:p>
        </w:tc>
      </w:tr>
      <w:tr w:rsidR="00750AA8" w:rsidRPr="00D771FC" w14:paraId="6E05D600" w14:textId="29289993" w:rsidTr="00750AA8">
        <w:trPr>
          <w:trHeight w:val="382"/>
        </w:trPr>
        <w:tc>
          <w:tcPr>
            <w:tcW w:w="4577" w:type="dxa"/>
          </w:tcPr>
          <w:p w14:paraId="17BA9E24" w14:textId="300E87DA" w:rsidR="00750AA8" w:rsidRPr="00D771FC" w:rsidRDefault="00750AA8" w:rsidP="000F2A16">
            <w:pPr>
              <w:pStyle w:val="NoSpacing"/>
              <w:contextualSpacing/>
              <w:rPr>
                <w:b/>
                <w:sz w:val="20"/>
                <w:szCs w:val="20"/>
              </w:rPr>
            </w:pPr>
            <w:r w:rsidRPr="00D771FC">
              <w:rPr>
                <w:b/>
                <w:sz w:val="20"/>
                <w:szCs w:val="20"/>
              </w:rPr>
              <w:t xml:space="preserve">PO28 </w:t>
            </w:r>
            <w:r w:rsidRPr="00D771FC">
              <w:rPr>
                <w:sz w:val="20"/>
                <w:szCs w:val="20"/>
              </w:rPr>
              <w:t xml:space="preserve">Development does not result in an </w:t>
            </w:r>
            <w:r w:rsidRPr="00D771FC">
              <w:rPr>
                <w:b/>
                <w:sz w:val="20"/>
                <w:szCs w:val="20"/>
              </w:rPr>
              <w:t>actionable nuisance</w:t>
            </w:r>
            <w:r w:rsidRPr="00D771FC">
              <w:rPr>
                <w:sz w:val="20"/>
                <w:szCs w:val="20"/>
              </w:rPr>
              <w:t xml:space="preserve"> or worsening of stormwater, flooding or drainage impacts on land for a </w:t>
            </w:r>
            <w:r w:rsidRPr="00D771FC">
              <w:rPr>
                <w:b/>
                <w:sz w:val="20"/>
                <w:szCs w:val="20"/>
              </w:rPr>
              <w:t>future state-controlled transport tunnel</w:t>
            </w:r>
            <w:r w:rsidRPr="00D771FC">
              <w:rPr>
                <w:sz w:val="20"/>
                <w:szCs w:val="20"/>
              </w:rPr>
              <w:t>.</w:t>
            </w:r>
          </w:p>
        </w:tc>
        <w:tc>
          <w:tcPr>
            <w:tcW w:w="4577" w:type="dxa"/>
          </w:tcPr>
          <w:p w14:paraId="6D519674" w14:textId="77777777" w:rsidR="00750AA8" w:rsidRPr="00D771FC" w:rsidRDefault="00750AA8" w:rsidP="000F2A16">
            <w:pPr>
              <w:pStyle w:val="NoSpacing"/>
              <w:contextualSpacing/>
              <w:rPr>
                <w:sz w:val="20"/>
                <w:szCs w:val="20"/>
              </w:rPr>
            </w:pPr>
            <w:r w:rsidRPr="00D771FC">
              <w:rPr>
                <w:sz w:val="20"/>
                <w:szCs w:val="20"/>
              </w:rPr>
              <w:t>No acceptable outcome is prescribed.</w:t>
            </w:r>
          </w:p>
        </w:tc>
        <w:tc>
          <w:tcPr>
            <w:tcW w:w="4577" w:type="dxa"/>
          </w:tcPr>
          <w:p w14:paraId="15987738" w14:textId="77777777" w:rsidR="00750AA8" w:rsidRPr="00D771FC" w:rsidRDefault="00750AA8" w:rsidP="000F2A16">
            <w:pPr>
              <w:pStyle w:val="NoSpacing"/>
              <w:contextualSpacing/>
              <w:rPr>
                <w:sz w:val="20"/>
                <w:szCs w:val="20"/>
              </w:rPr>
            </w:pPr>
          </w:p>
        </w:tc>
      </w:tr>
    </w:tbl>
    <w:p w14:paraId="5ECA9555" w14:textId="77777777" w:rsidR="00D1425C" w:rsidRPr="001C027D" w:rsidRDefault="00D1425C" w:rsidP="00487E87">
      <w:pPr>
        <w:spacing w:after="0" w:line="240" w:lineRule="auto"/>
        <w:rPr>
          <w:rFonts w:ascii="Arial" w:hAnsi="Arial" w:cs="Arial"/>
          <w:sz w:val="40"/>
          <w:szCs w:val="40"/>
        </w:rPr>
      </w:pPr>
    </w:p>
    <w:sectPr w:rsidR="00D1425C" w:rsidRPr="001C027D" w:rsidSect="00642149">
      <w:footerReference w:type="default" r:id="rId11"/>
      <w:pgSz w:w="15840" w:h="12240" w:orient="landscape"/>
      <w:pgMar w:top="992" w:right="964" w:bottom="1440" w:left="1134" w:header="720" w:footer="4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05226" w14:textId="77777777" w:rsidR="000A0437" w:rsidRDefault="000A0437" w:rsidP="00FC0A25">
      <w:pPr>
        <w:spacing w:after="0" w:line="240" w:lineRule="auto"/>
      </w:pPr>
      <w:r>
        <w:separator/>
      </w:r>
    </w:p>
  </w:endnote>
  <w:endnote w:type="continuationSeparator" w:id="0">
    <w:p w14:paraId="37A4E9A1" w14:textId="77777777" w:rsidR="000A0437" w:rsidRDefault="000A0437" w:rsidP="00FC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2FCEE" w14:textId="3E2F67B6" w:rsidR="000A0437" w:rsidRDefault="00566CBB" w:rsidP="00FC0A25">
    <w:pPr>
      <w:pStyle w:val="Footer"/>
      <w:rPr>
        <w:rFonts w:ascii="Arial" w:hAnsi="Arial" w:cs="Arial"/>
        <w:sz w:val="20"/>
        <w:szCs w:val="20"/>
      </w:rPr>
    </w:pPr>
    <w:r>
      <w:rPr>
        <w:rFonts w:ascii="Arial" w:hAnsi="Arial" w:cs="Arial"/>
        <w:sz w:val="20"/>
        <w:szCs w:val="20"/>
      </w:rPr>
      <w:t xml:space="preserve">           </w:t>
    </w:r>
  </w:p>
  <w:p w14:paraId="47071C00" w14:textId="48C23F04" w:rsidR="00750AA8" w:rsidRPr="00750AA8" w:rsidRDefault="00750AA8" w:rsidP="00642149">
    <w:pPr>
      <w:pStyle w:val="Footer"/>
      <w:spacing w:after="120"/>
      <w:rPr>
        <w:rFonts w:ascii="Arial" w:hAnsi="Arial" w:cs="Arial"/>
        <w:sz w:val="20"/>
        <w:szCs w:val="20"/>
      </w:rPr>
    </w:pPr>
    <w:r w:rsidRPr="00750AA8">
      <w:rPr>
        <w:rFonts w:ascii="Arial" w:hAnsi="Arial" w:cs="Arial"/>
        <w:sz w:val="20"/>
        <w:szCs w:val="20"/>
      </w:rPr>
      <w:t>State Development Assessment Provisions v3.</w:t>
    </w:r>
    <w:r w:rsidR="00D30DF7">
      <w:rPr>
        <w:rFonts w:ascii="Arial" w:hAnsi="Arial" w:cs="Arial"/>
        <w:sz w:val="20"/>
        <w:szCs w:val="20"/>
      </w:rPr>
      <w:t>2</w:t>
    </w:r>
  </w:p>
  <w:p w14:paraId="37E320D0" w14:textId="1AA4A0A2" w:rsidR="00750AA8" w:rsidRPr="00750AA8" w:rsidRDefault="00750AA8" w:rsidP="00750AA8">
    <w:pPr>
      <w:pStyle w:val="Footer"/>
      <w:rPr>
        <w:rFonts w:ascii="Arial" w:hAnsi="Arial" w:cs="Arial"/>
        <w:sz w:val="20"/>
        <w:szCs w:val="20"/>
      </w:rPr>
    </w:pPr>
    <w:r w:rsidRPr="00750AA8">
      <w:rPr>
        <w:rFonts w:ascii="Arial" w:hAnsi="Arial" w:cs="Arial"/>
        <w:sz w:val="20"/>
        <w:szCs w:val="20"/>
      </w:rPr>
      <w:t xml:space="preserve">State code 5: Development in a state-controlled transport tunnel environment    </w:t>
    </w:r>
    <w:r w:rsidRPr="00750AA8">
      <w:rPr>
        <w:rFonts w:ascii="Arial" w:hAnsi="Arial" w:cs="Arial"/>
        <w:sz w:val="20"/>
        <w:szCs w:val="20"/>
      </w:rPr>
      <w:tab/>
    </w:r>
    <w:r w:rsidRPr="00750AA8">
      <w:rPr>
        <w:rFonts w:ascii="Arial" w:hAnsi="Arial" w:cs="Arial"/>
        <w:sz w:val="20"/>
        <w:szCs w:val="20"/>
      </w:rPr>
      <w:tab/>
    </w:r>
    <w:r w:rsidRPr="00750AA8">
      <w:rPr>
        <w:rFonts w:ascii="Arial" w:hAnsi="Arial" w:cs="Arial"/>
        <w:sz w:val="20"/>
        <w:szCs w:val="20"/>
      </w:rPr>
      <w:tab/>
    </w:r>
    <w:r w:rsidRPr="00750AA8">
      <w:rPr>
        <w:rFonts w:ascii="Arial" w:hAnsi="Arial" w:cs="Arial"/>
        <w:sz w:val="20"/>
        <w:szCs w:val="20"/>
      </w:rPr>
      <w:tab/>
    </w:r>
    <w:r w:rsidRPr="00750AA8">
      <w:rPr>
        <w:rFonts w:ascii="Arial" w:hAnsi="Arial" w:cs="Arial"/>
        <w:sz w:val="20"/>
        <w:szCs w:val="20"/>
      </w:rPr>
      <w:tab/>
    </w:r>
    <w:r w:rsidRPr="00750AA8">
      <w:rPr>
        <w:rFonts w:ascii="Arial" w:hAnsi="Arial" w:cs="Arial"/>
        <w:sz w:val="20"/>
        <w:szCs w:val="20"/>
      </w:rPr>
      <w:tab/>
      <w:t xml:space="preserve">Page </w:t>
    </w:r>
    <w:r w:rsidRPr="00750AA8">
      <w:rPr>
        <w:rFonts w:ascii="Arial" w:hAnsi="Arial" w:cs="Arial"/>
        <w:b/>
        <w:bCs/>
        <w:sz w:val="20"/>
        <w:szCs w:val="20"/>
      </w:rPr>
      <w:fldChar w:fldCharType="begin"/>
    </w:r>
    <w:r w:rsidRPr="00750AA8">
      <w:rPr>
        <w:rFonts w:ascii="Arial" w:hAnsi="Arial" w:cs="Arial"/>
        <w:b/>
        <w:bCs/>
        <w:sz w:val="20"/>
        <w:szCs w:val="20"/>
      </w:rPr>
      <w:instrText xml:space="preserve"> PAGE </w:instrText>
    </w:r>
    <w:r w:rsidRPr="00750AA8">
      <w:rPr>
        <w:rFonts w:ascii="Arial" w:hAnsi="Arial" w:cs="Arial"/>
        <w:b/>
        <w:bCs/>
        <w:sz w:val="20"/>
        <w:szCs w:val="20"/>
      </w:rPr>
      <w:fldChar w:fldCharType="separate"/>
    </w:r>
    <w:r w:rsidRPr="00750AA8">
      <w:rPr>
        <w:rFonts w:ascii="Arial" w:hAnsi="Arial" w:cs="Arial"/>
        <w:b/>
        <w:bCs/>
        <w:sz w:val="20"/>
        <w:szCs w:val="20"/>
      </w:rPr>
      <w:t>1</w:t>
    </w:r>
    <w:r w:rsidRPr="00750AA8">
      <w:rPr>
        <w:rFonts w:ascii="Arial" w:hAnsi="Arial" w:cs="Arial"/>
        <w:b/>
        <w:bCs/>
        <w:sz w:val="20"/>
        <w:szCs w:val="20"/>
      </w:rPr>
      <w:fldChar w:fldCharType="end"/>
    </w:r>
    <w:r w:rsidRPr="00750AA8">
      <w:rPr>
        <w:rFonts w:ascii="Arial" w:hAnsi="Arial" w:cs="Arial"/>
        <w:sz w:val="20"/>
        <w:szCs w:val="20"/>
      </w:rPr>
      <w:t xml:space="preserve"> of </w:t>
    </w:r>
    <w:r w:rsidRPr="00750AA8">
      <w:rPr>
        <w:rFonts w:ascii="Arial" w:hAnsi="Arial" w:cs="Arial"/>
        <w:b/>
        <w:bCs/>
        <w:sz w:val="20"/>
        <w:szCs w:val="20"/>
      </w:rPr>
      <w:fldChar w:fldCharType="begin"/>
    </w:r>
    <w:r w:rsidRPr="00750AA8">
      <w:rPr>
        <w:rFonts w:ascii="Arial" w:hAnsi="Arial" w:cs="Arial"/>
        <w:b/>
        <w:bCs/>
        <w:sz w:val="20"/>
        <w:szCs w:val="20"/>
      </w:rPr>
      <w:instrText xml:space="preserve"> NUMPAGES  </w:instrText>
    </w:r>
    <w:r w:rsidRPr="00750AA8">
      <w:rPr>
        <w:rFonts w:ascii="Arial" w:hAnsi="Arial" w:cs="Arial"/>
        <w:b/>
        <w:bCs/>
        <w:sz w:val="20"/>
        <w:szCs w:val="20"/>
      </w:rPr>
      <w:fldChar w:fldCharType="separate"/>
    </w:r>
    <w:r w:rsidRPr="00750AA8">
      <w:rPr>
        <w:rFonts w:ascii="Arial" w:hAnsi="Arial" w:cs="Arial"/>
        <w:b/>
        <w:bCs/>
        <w:sz w:val="20"/>
        <w:szCs w:val="20"/>
      </w:rPr>
      <w:t>11</w:t>
    </w:r>
    <w:r w:rsidRPr="00750AA8">
      <w:rPr>
        <w:rFonts w:ascii="Arial" w:hAnsi="Arial" w:cs="Arial"/>
        <w:b/>
        <w:bCs/>
        <w:sz w:val="20"/>
        <w:szCs w:val="20"/>
      </w:rPr>
      <w:fldChar w:fldCharType="end"/>
    </w:r>
  </w:p>
  <w:p w14:paraId="6D978BD3" w14:textId="77777777" w:rsidR="00750AA8" w:rsidRPr="00FC0A25" w:rsidRDefault="00750AA8" w:rsidP="00FC0A25">
    <w:pPr>
      <w:pStyle w:val="Footer"/>
      <w:rPr>
        <w:rFonts w:ascii="Arial" w:hAnsi="Arial" w:cs="Arial"/>
        <w:sz w:val="20"/>
        <w:szCs w:val="20"/>
      </w:rPr>
    </w:pPr>
  </w:p>
  <w:p w14:paraId="7F891256" w14:textId="77777777" w:rsidR="000A0437" w:rsidRDefault="000A0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AB646" w14:textId="77777777" w:rsidR="000A0437" w:rsidRDefault="000A0437" w:rsidP="00FC0A25">
      <w:pPr>
        <w:spacing w:after="0" w:line="240" w:lineRule="auto"/>
      </w:pPr>
      <w:r>
        <w:separator/>
      </w:r>
    </w:p>
  </w:footnote>
  <w:footnote w:type="continuationSeparator" w:id="0">
    <w:p w14:paraId="0B3B7AEE" w14:textId="77777777" w:rsidR="000A0437" w:rsidRDefault="000A0437" w:rsidP="00FC0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3CD4"/>
    <w:multiLevelType w:val="hybridMultilevel"/>
    <w:tmpl w:val="87B80C32"/>
    <w:lvl w:ilvl="0" w:tplc="0C09000F">
      <w:start w:val="1"/>
      <w:numFmt w:val="decimal"/>
      <w:lvlText w:val="%1."/>
      <w:lvlJc w:val="left"/>
      <w:pPr>
        <w:ind w:left="770" w:hanging="360"/>
      </w:pPr>
    </w:lvl>
    <w:lvl w:ilvl="1" w:tplc="0C090019">
      <w:start w:val="1"/>
      <w:numFmt w:val="lowerLetter"/>
      <w:lvlText w:val="%2."/>
      <w:lvlJc w:val="left"/>
      <w:pPr>
        <w:ind w:left="1490" w:hanging="360"/>
      </w:pPr>
    </w:lvl>
    <w:lvl w:ilvl="2" w:tplc="0C09001B">
      <w:start w:val="1"/>
      <w:numFmt w:val="lowerRoman"/>
      <w:lvlText w:val="%3."/>
      <w:lvlJc w:val="right"/>
      <w:pPr>
        <w:ind w:left="2210" w:hanging="180"/>
      </w:pPr>
    </w:lvl>
    <w:lvl w:ilvl="3" w:tplc="0C09000F">
      <w:start w:val="1"/>
      <w:numFmt w:val="decimal"/>
      <w:lvlText w:val="%4."/>
      <w:lvlJc w:val="left"/>
      <w:pPr>
        <w:ind w:left="2930" w:hanging="360"/>
      </w:pPr>
    </w:lvl>
    <w:lvl w:ilvl="4" w:tplc="0C090019">
      <w:start w:val="1"/>
      <w:numFmt w:val="lowerLetter"/>
      <w:lvlText w:val="%5."/>
      <w:lvlJc w:val="left"/>
      <w:pPr>
        <w:ind w:left="3650" w:hanging="360"/>
      </w:pPr>
    </w:lvl>
    <w:lvl w:ilvl="5" w:tplc="0C09001B">
      <w:start w:val="1"/>
      <w:numFmt w:val="lowerRoman"/>
      <w:lvlText w:val="%6."/>
      <w:lvlJc w:val="right"/>
      <w:pPr>
        <w:ind w:left="4370" w:hanging="180"/>
      </w:pPr>
    </w:lvl>
    <w:lvl w:ilvl="6" w:tplc="0C09000F">
      <w:start w:val="1"/>
      <w:numFmt w:val="decimal"/>
      <w:lvlText w:val="%7."/>
      <w:lvlJc w:val="left"/>
      <w:pPr>
        <w:ind w:left="5090" w:hanging="360"/>
      </w:pPr>
    </w:lvl>
    <w:lvl w:ilvl="7" w:tplc="0C090019">
      <w:start w:val="1"/>
      <w:numFmt w:val="lowerLetter"/>
      <w:lvlText w:val="%8."/>
      <w:lvlJc w:val="left"/>
      <w:pPr>
        <w:ind w:left="5810" w:hanging="360"/>
      </w:pPr>
    </w:lvl>
    <w:lvl w:ilvl="8" w:tplc="0C09001B">
      <w:start w:val="1"/>
      <w:numFmt w:val="lowerRoman"/>
      <w:lvlText w:val="%9."/>
      <w:lvlJc w:val="right"/>
      <w:pPr>
        <w:ind w:left="6530" w:hanging="180"/>
      </w:pPr>
    </w:lvl>
  </w:abstractNum>
  <w:abstractNum w:abstractNumId="1" w15:restartNumberingAfterBreak="0">
    <w:nsid w:val="048471B6"/>
    <w:multiLevelType w:val="hybridMultilevel"/>
    <w:tmpl w:val="188024B8"/>
    <w:lvl w:ilvl="0" w:tplc="3EAEF20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072E12A5"/>
    <w:multiLevelType w:val="hybridMultilevel"/>
    <w:tmpl w:val="10E0A6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75D333B"/>
    <w:multiLevelType w:val="hybridMultilevel"/>
    <w:tmpl w:val="6B12F3A0"/>
    <w:lvl w:ilvl="0" w:tplc="B1AA6BD0">
      <w:start w:val="1"/>
      <w:numFmt w:val="bullet"/>
      <w:lvlText w:val="-"/>
      <w:lvlJc w:val="left"/>
      <w:pPr>
        <w:ind w:left="408" w:hanging="360"/>
      </w:pPr>
      <w:rPr>
        <w:rFonts w:ascii="Arial" w:eastAsiaTheme="minorHAnsi" w:hAnsi="Arial" w:cs="Arial" w:hint="default"/>
      </w:rPr>
    </w:lvl>
    <w:lvl w:ilvl="1" w:tplc="0C090003">
      <w:start w:val="1"/>
      <w:numFmt w:val="bullet"/>
      <w:lvlText w:val="o"/>
      <w:lvlJc w:val="left"/>
      <w:pPr>
        <w:ind w:left="1128" w:hanging="360"/>
      </w:pPr>
      <w:rPr>
        <w:rFonts w:ascii="Courier New" w:hAnsi="Courier New" w:cs="Courier New" w:hint="default"/>
      </w:rPr>
    </w:lvl>
    <w:lvl w:ilvl="2" w:tplc="0C090005">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4" w15:restartNumberingAfterBreak="0">
    <w:nsid w:val="12AA35A3"/>
    <w:multiLevelType w:val="hybridMultilevel"/>
    <w:tmpl w:val="FA24E5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C37547"/>
    <w:multiLevelType w:val="hybridMultilevel"/>
    <w:tmpl w:val="AD5403D4"/>
    <w:lvl w:ilvl="0" w:tplc="55889A8C">
      <w:start w:val="1"/>
      <w:numFmt w:val="decimal"/>
      <w:lvlText w:val="%1."/>
      <w:lvlJc w:val="left"/>
      <w:pPr>
        <w:tabs>
          <w:tab w:val="num" w:pos="360"/>
        </w:tabs>
        <w:ind w:left="360" w:hanging="360"/>
      </w:pPr>
      <w:rPr>
        <w:b w:val="0"/>
        <w:bCs w:val="0"/>
        <w:i w:val="0"/>
        <w:iCs w:val="0"/>
        <w:caps w:val="0"/>
        <w:smallCaps w:val="0"/>
        <w:strike w:val="0"/>
        <w:dstrike w:val="0"/>
        <w:noProof w:val="0"/>
        <w:vanish w:val="0"/>
        <w:webHidden w:val="0"/>
        <w:color w:val="4D4D4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3F60A7D"/>
    <w:multiLevelType w:val="hybridMultilevel"/>
    <w:tmpl w:val="2CDC5E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4622116"/>
    <w:multiLevelType w:val="hybridMultilevel"/>
    <w:tmpl w:val="104A27FA"/>
    <w:lvl w:ilvl="0" w:tplc="F7D8BC72">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6AC0AF2"/>
    <w:multiLevelType w:val="hybridMultilevel"/>
    <w:tmpl w:val="9F147474"/>
    <w:lvl w:ilvl="0" w:tplc="FB68911C">
      <w:start w:val="1"/>
      <w:numFmt w:val="decimal"/>
      <w:lvlText w:val="%1."/>
      <w:lvlJc w:val="left"/>
      <w:pPr>
        <w:ind w:left="502" w:hanging="360"/>
      </w:pPr>
      <w:rPr>
        <w:b w:val="0"/>
        <w:bCs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0" w15:restartNumberingAfterBreak="0">
    <w:nsid w:val="1A334678"/>
    <w:multiLevelType w:val="hybridMultilevel"/>
    <w:tmpl w:val="5AEA34D8"/>
    <w:lvl w:ilvl="0" w:tplc="0C09000F">
      <w:start w:val="1"/>
      <w:numFmt w:val="decimal"/>
      <w:lvlText w:val="%1."/>
      <w:lvlJc w:val="left"/>
      <w:pPr>
        <w:ind w:left="644"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1365F7A"/>
    <w:multiLevelType w:val="hybridMultilevel"/>
    <w:tmpl w:val="4D647912"/>
    <w:lvl w:ilvl="0" w:tplc="0C090019">
      <w:start w:val="1"/>
      <w:numFmt w:val="lowerLetter"/>
      <w:lvlText w:val="%1."/>
      <w:lvlJc w:val="left"/>
      <w:pPr>
        <w:ind w:left="1077" w:hanging="360"/>
      </w:pPr>
    </w:lvl>
    <w:lvl w:ilvl="1" w:tplc="0C090019">
      <w:start w:val="1"/>
      <w:numFmt w:val="lowerLetter"/>
      <w:lvlText w:val="%2."/>
      <w:lvlJc w:val="left"/>
      <w:pPr>
        <w:ind w:left="1797" w:hanging="360"/>
      </w:pPr>
    </w:lvl>
    <w:lvl w:ilvl="2" w:tplc="0C09001B">
      <w:start w:val="1"/>
      <w:numFmt w:val="lowerRoman"/>
      <w:lvlText w:val="%3."/>
      <w:lvlJc w:val="right"/>
      <w:pPr>
        <w:ind w:left="2517" w:hanging="180"/>
      </w:pPr>
    </w:lvl>
    <w:lvl w:ilvl="3" w:tplc="0C09000F">
      <w:start w:val="1"/>
      <w:numFmt w:val="decimal"/>
      <w:lvlText w:val="%4."/>
      <w:lvlJc w:val="left"/>
      <w:pPr>
        <w:ind w:left="3237" w:hanging="360"/>
      </w:pPr>
    </w:lvl>
    <w:lvl w:ilvl="4" w:tplc="0C090019">
      <w:start w:val="1"/>
      <w:numFmt w:val="lowerLetter"/>
      <w:lvlText w:val="%5."/>
      <w:lvlJc w:val="left"/>
      <w:pPr>
        <w:ind w:left="3957" w:hanging="360"/>
      </w:pPr>
    </w:lvl>
    <w:lvl w:ilvl="5" w:tplc="0C09001B">
      <w:start w:val="1"/>
      <w:numFmt w:val="lowerRoman"/>
      <w:lvlText w:val="%6."/>
      <w:lvlJc w:val="right"/>
      <w:pPr>
        <w:ind w:left="4677" w:hanging="180"/>
      </w:pPr>
    </w:lvl>
    <w:lvl w:ilvl="6" w:tplc="0C09000F">
      <w:start w:val="1"/>
      <w:numFmt w:val="decimal"/>
      <w:lvlText w:val="%7."/>
      <w:lvlJc w:val="left"/>
      <w:pPr>
        <w:ind w:left="5397" w:hanging="360"/>
      </w:pPr>
    </w:lvl>
    <w:lvl w:ilvl="7" w:tplc="0C090019">
      <w:start w:val="1"/>
      <w:numFmt w:val="lowerLetter"/>
      <w:lvlText w:val="%8."/>
      <w:lvlJc w:val="left"/>
      <w:pPr>
        <w:ind w:left="6117" w:hanging="360"/>
      </w:pPr>
    </w:lvl>
    <w:lvl w:ilvl="8" w:tplc="0C09001B">
      <w:start w:val="1"/>
      <w:numFmt w:val="lowerRoman"/>
      <w:lvlText w:val="%9."/>
      <w:lvlJc w:val="right"/>
      <w:pPr>
        <w:ind w:left="6837" w:hanging="180"/>
      </w:pPr>
    </w:lvl>
  </w:abstractNum>
  <w:abstractNum w:abstractNumId="12" w15:restartNumberingAfterBreak="0">
    <w:nsid w:val="25BC5052"/>
    <w:multiLevelType w:val="hybridMultilevel"/>
    <w:tmpl w:val="23CCD5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6A23DED"/>
    <w:multiLevelType w:val="hybridMultilevel"/>
    <w:tmpl w:val="CF44F9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6AB3106"/>
    <w:multiLevelType w:val="hybridMultilevel"/>
    <w:tmpl w:val="DB701180"/>
    <w:lvl w:ilvl="0" w:tplc="0C09000F">
      <w:start w:val="1"/>
      <w:numFmt w:val="decimal"/>
      <w:lvlText w:val="%1."/>
      <w:lvlJc w:val="left"/>
      <w:pPr>
        <w:ind w:left="770" w:hanging="360"/>
      </w:pPr>
    </w:lvl>
    <w:lvl w:ilvl="1" w:tplc="0C090019">
      <w:start w:val="1"/>
      <w:numFmt w:val="lowerLetter"/>
      <w:lvlText w:val="%2."/>
      <w:lvlJc w:val="left"/>
      <w:pPr>
        <w:ind w:left="1490" w:hanging="360"/>
      </w:pPr>
    </w:lvl>
    <w:lvl w:ilvl="2" w:tplc="0C09001B">
      <w:start w:val="1"/>
      <w:numFmt w:val="lowerRoman"/>
      <w:lvlText w:val="%3."/>
      <w:lvlJc w:val="right"/>
      <w:pPr>
        <w:ind w:left="2210" w:hanging="180"/>
      </w:pPr>
    </w:lvl>
    <w:lvl w:ilvl="3" w:tplc="0C09000F">
      <w:start w:val="1"/>
      <w:numFmt w:val="decimal"/>
      <w:lvlText w:val="%4."/>
      <w:lvlJc w:val="left"/>
      <w:pPr>
        <w:ind w:left="2930" w:hanging="360"/>
      </w:pPr>
    </w:lvl>
    <w:lvl w:ilvl="4" w:tplc="0C090019">
      <w:start w:val="1"/>
      <w:numFmt w:val="lowerLetter"/>
      <w:lvlText w:val="%5."/>
      <w:lvlJc w:val="left"/>
      <w:pPr>
        <w:ind w:left="3650" w:hanging="360"/>
      </w:pPr>
    </w:lvl>
    <w:lvl w:ilvl="5" w:tplc="0C09001B">
      <w:start w:val="1"/>
      <w:numFmt w:val="lowerRoman"/>
      <w:lvlText w:val="%6."/>
      <w:lvlJc w:val="right"/>
      <w:pPr>
        <w:ind w:left="4370" w:hanging="180"/>
      </w:pPr>
    </w:lvl>
    <w:lvl w:ilvl="6" w:tplc="0C09000F">
      <w:start w:val="1"/>
      <w:numFmt w:val="decimal"/>
      <w:lvlText w:val="%7."/>
      <w:lvlJc w:val="left"/>
      <w:pPr>
        <w:ind w:left="5090" w:hanging="360"/>
      </w:pPr>
    </w:lvl>
    <w:lvl w:ilvl="7" w:tplc="0C090019">
      <w:start w:val="1"/>
      <w:numFmt w:val="lowerLetter"/>
      <w:lvlText w:val="%8."/>
      <w:lvlJc w:val="left"/>
      <w:pPr>
        <w:ind w:left="5810" w:hanging="360"/>
      </w:pPr>
    </w:lvl>
    <w:lvl w:ilvl="8" w:tplc="0C09001B">
      <w:start w:val="1"/>
      <w:numFmt w:val="lowerRoman"/>
      <w:lvlText w:val="%9."/>
      <w:lvlJc w:val="right"/>
      <w:pPr>
        <w:ind w:left="6530" w:hanging="180"/>
      </w:pPr>
    </w:lvl>
  </w:abstractNum>
  <w:abstractNum w:abstractNumId="15" w15:restartNumberingAfterBreak="0">
    <w:nsid w:val="2951517D"/>
    <w:multiLevelType w:val="hybridMultilevel"/>
    <w:tmpl w:val="B61615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9FE36B8"/>
    <w:multiLevelType w:val="hybridMultilevel"/>
    <w:tmpl w:val="E6C6C0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1DC7FA0"/>
    <w:multiLevelType w:val="hybridMultilevel"/>
    <w:tmpl w:val="78306B2A"/>
    <w:lvl w:ilvl="0" w:tplc="0C09000F">
      <w:start w:val="1"/>
      <w:numFmt w:val="decimal"/>
      <w:lvlText w:val="%1."/>
      <w:lvlJc w:val="left"/>
      <w:pPr>
        <w:tabs>
          <w:tab w:val="num" w:pos="360"/>
        </w:tabs>
        <w:ind w:left="360" w:hanging="360"/>
      </w:pPr>
      <w:rPr>
        <w:sz w:val="16"/>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8" w15:restartNumberingAfterBreak="0">
    <w:nsid w:val="327C0E39"/>
    <w:multiLevelType w:val="hybridMultilevel"/>
    <w:tmpl w:val="C7F0E18C"/>
    <w:lvl w:ilvl="0" w:tplc="0C09000F">
      <w:start w:val="1"/>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9" w15:restartNumberingAfterBreak="0">
    <w:nsid w:val="357E7050"/>
    <w:multiLevelType w:val="hybridMultilevel"/>
    <w:tmpl w:val="D85CC64A"/>
    <w:lvl w:ilvl="0" w:tplc="A178010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D8D0CCF"/>
    <w:multiLevelType w:val="hybridMultilevel"/>
    <w:tmpl w:val="293065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08B58E0"/>
    <w:multiLevelType w:val="hybridMultilevel"/>
    <w:tmpl w:val="BBEA78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1B326E8"/>
    <w:multiLevelType w:val="hybridMultilevel"/>
    <w:tmpl w:val="FB62A8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A206C1D"/>
    <w:multiLevelType w:val="hybridMultilevel"/>
    <w:tmpl w:val="60D663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B6B112A"/>
    <w:multiLevelType w:val="multilevel"/>
    <w:tmpl w:val="4378E41C"/>
    <w:lvl w:ilvl="0">
      <w:start w:val="1"/>
      <w:numFmt w:val="decimal"/>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638"/>
        </w:tabs>
        <w:ind w:left="1638" w:hanging="1418"/>
      </w:pPr>
      <w:rPr>
        <w:rFonts w:hint="default"/>
        <w:b/>
        <w:i w:val="0"/>
        <w:color w:val="auto"/>
        <w:sz w:val="20"/>
      </w:rPr>
    </w:lvl>
    <w:lvl w:ilvl="4">
      <w:start w:val="1"/>
      <w:numFmt w:val="none"/>
      <w:lvlRestart w:val="0"/>
      <w:lvlText w:val=""/>
      <w:lvlJc w:val="left"/>
      <w:pPr>
        <w:tabs>
          <w:tab w:val="num" w:pos="851"/>
        </w:tabs>
        <w:ind w:left="1418" w:hanging="1418"/>
      </w:pPr>
      <w:rPr>
        <w:rFonts w:ascii="MetaOT-Book" w:hAnsi="MetaOT-Book" w:hint="default"/>
        <w:b/>
        <w:i w:val="0"/>
        <w:color w:val="333333"/>
        <w:sz w:val="2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26" w15:restartNumberingAfterBreak="0">
    <w:nsid w:val="4CF0639D"/>
    <w:multiLevelType w:val="hybridMultilevel"/>
    <w:tmpl w:val="32AA2996"/>
    <w:lvl w:ilvl="0" w:tplc="7C46EA8A">
      <w:start w:val="1"/>
      <w:numFmt w:val="lowerRoman"/>
      <w:lvlText w:val="%1."/>
      <w:lvlJc w:val="left"/>
      <w:pPr>
        <w:ind w:left="1113" w:hanging="360"/>
      </w:pPr>
    </w:lvl>
    <w:lvl w:ilvl="1" w:tplc="0C090003">
      <w:start w:val="1"/>
      <w:numFmt w:val="bullet"/>
      <w:lvlText w:val="o"/>
      <w:lvlJc w:val="left"/>
      <w:pPr>
        <w:ind w:left="1833" w:hanging="360"/>
      </w:pPr>
      <w:rPr>
        <w:rFonts w:ascii="Courier New" w:hAnsi="Courier New" w:cs="Courier New" w:hint="default"/>
      </w:rPr>
    </w:lvl>
    <w:lvl w:ilvl="2" w:tplc="0C090005">
      <w:start w:val="1"/>
      <w:numFmt w:val="bullet"/>
      <w:lvlText w:val=""/>
      <w:lvlJc w:val="left"/>
      <w:pPr>
        <w:ind w:left="2553" w:hanging="360"/>
      </w:pPr>
      <w:rPr>
        <w:rFonts w:ascii="Wingdings" w:hAnsi="Wingdings" w:hint="default"/>
      </w:rPr>
    </w:lvl>
    <w:lvl w:ilvl="3" w:tplc="0C090001">
      <w:start w:val="1"/>
      <w:numFmt w:val="bullet"/>
      <w:lvlText w:val=""/>
      <w:lvlJc w:val="left"/>
      <w:pPr>
        <w:ind w:left="3273" w:hanging="360"/>
      </w:pPr>
      <w:rPr>
        <w:rFonts w:ascii="Symbol" w:hAnsi="Symbol" w:hint="default"/>
      </w:rPr>
    </w:lvl>
    <w:lvl w:ilvl="4" w:tplc="0C090003">
      <w:start w:val="1"/>
      <w:numFmt w:val="bullet"/>
      <w:lvlText w:val="o"/>
      <w:lvlJc w:val="left"/>
      <w:pPr>
        <w:ind w:left="3993" w:hanging="360"/>
      </w:pPr>
      <w:rPr>
        <w:rFonts w:ascii="Courier New" w:hAnsi="Courier New" w:cs="Courier New" w:hint="default"/>
      </w:rPr>
    </w:lvl>
    <w:lvl w:ilvl="5" w:tplc="0C090005">
      <w:start w:val="1"/>
      <w:numFmt w:val="bullet"/>
      <w:lvlText w:val=""/>
      <w:lvlJc w:val="left"/>
      <w:pPr>
        <w:ind w:left="4713" w:hanging="360"/>
      </w:pPr>
      <w:rPr>
        <w:rFonts w:ascii="Wingdings" w:hAnsi="Wingdings" w:hint="default"/>
      </w:rPr>
    </w:lvl>
    <w:lvl w:ilvl="6" w:tplc="0C090001">
      <w:start w:val="1"/>
      <w:numFmt w:val="bullet"/>
      <w:lvlText w:val=""/>
      <w:lvlJc w:val="left"/>
      <w:pPr>
        <w:ind w:left="5433" w:hanging="360"/>
      </w:pPr>
      <w:rPr>
        <w:rFonts w:ascii="Symbol" w:hAnsi="Symbol" w:hint="default"/>
      </w:rPr>
    </w:lvl>
    <w:lvl w:ilvl="7" w:tplc="0C090003">
      <w:start w:val="1"/>
      <w:numFmt w:val="bullet"/>
      <w:lvlText w:val="o"/>
      <w:lvlJc w:val="left"/>
      <w:pPr>
        <w:ind w:left="6153" w:hanging="360"/>
      </w:pPr>
      <w:rPr>
        <w:rFonts w:ascii="Courier New" w:hAnsi="Courier New" w:cs="Courier New" w:hint="default"/>
      </w:rPr>
    </w:lvl>
    <w:lvl w:ilvl="8" w:tplc="0C090005">
      <w:start w:val="1"/>
      <w:numFmt w:val="bullet"/>
      <w:lvlText w:val=""/>
      <w:lvlJc w:val="left"/>
      <w:pPr>
        <w:ind w:left="6873" w:hanging="360"/>
      </w:pPr>
      <w:rPr>
        <w:rFonts w:ascii="Wingdings" w:hAnsi="Wingdings" w:hint="default"/>
      </w:rPr>
    </w:lvl>
  </w:abstractNum>
  <w:abstractNum w:abstractNumId="27" w15:restartNumberingAfterBreak="0">
    <w:nsid w:val="4D491BF4"/>
    <w:multiLevelType w:val="hybridMultilevel"/>
    <w:tmpl w:val="349811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07F515B"/>
    <w:multiLevelType w:val="hybridMultilevel"/>
    <w:tmpl w:val="F5FED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213104"/>
    <w:multiLevelType w:val="hybridMultilevel"/>
    <w:tmpl w:val="B462BA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425454D"/>
    <w:multiLevelType w:val="hybridMultilevel"/>
    <w:tmpl w:val="CA28D86A"/>
    <w:lvl w:ilvl="0" w:tplc="FDAA17BE">
      <w:start w:val="1"/>
      <w:numFmt w:val="decimal"/>
      <w:lvlText w:val="%1."/>
      <w:lvlJc w:val="left"/>
      <w:pPr>
        <w:ind w:left="720" w:hanging="360"/>
      </w:pPr>
      <w:rPr>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55794FE0"/>
    <w:multiLevelType w:val="hybridMultilevel"/>
    <w:tmpl w:val="4426CAB8"/>
    <w:lvl w:ilvl="0" w:tplc="AC0CF4F4">
      <w:start w:val="1"/>
      <w:numFmt w:val="decimal"/>
      <w:lvlText w:val="%1."/>
      <w:lvlJc w:val="left"/>
      <w:pPr>
        <w:ind w:left="502" w:hanging="360"/>
      </w:pPr>
      <w:rPr>
        <w:rFonts w:ascii="Arial" w:hAnsi="Arial" w:cs="Arial" w:hint="default"/>
        <w:b w:val="0"/>
        <w:sz w:val="16"/>
        <w:szCs w:val="16"/>
      </w:r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32" w15:restartNumberingAfterBreak="0">
    <w:nsid w:val="55CF33E9"/>
    <w:multiLevelType w:val="hybridMultilevel"/>
    <w:tmpl w:val="403C88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9B7D4F"/>
    <w:multiLevelType w:val="multilevel"/>
    <w:tmpl w:val="AD3EBF32"/>
    <w:lvl w:ilvl="0">
      <w:start w:val="1"/>
      <w:numFmt w:val="decimal"/>
      <w:lvlText w:val="%1."/>
      <w:lvlJc w:val="left"/>
      <w:pPr>
        <w:tabs>
          <w:tab w:val="num" w:pos="357"/>
        </w:tabs>
        <w:ind w:left="357" w:hanging="357"/>
      </w:pPr>
      <w:rPr>
        <w:b w:val="0"/>
        <w:i w:val="0"/>
        <w:color w:val="4D4D4F"/>
        <w:sz w:val="20"/>
        <w:szCs w:val="20"/>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lowerLetter"/>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34" w15:restartNumberingAfterBreak="0">
    <w:nsid w:val="5B3C4A8B"/>
    <w:multiLevelType w:val="hybridMultilevel"/>
    <w:tmpl w:val="CFEAF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E34417"/>
    <w:multiLevelType w:val="hybridMultilevel"/>
    <w:tmpl w:val="317255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A22463"/>
    <w:multiLevelType w:val="hybridMultilevel"/>
    <w:tmpl w:val="F1FC0B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0752FAB"/>
    <w:multiLevelType w:val="multilevel"/>
    <w:tmpl w:val="4A88CD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5F1D1B"/>
    <w:multiLevelType w:val="hybridMultilevel"/>
    <w:tmpl w:val="832CC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E16132"/>
    <w:multiLevelType w:val="hybridMultilevel"/>
    <w:tmpl w:val="EADC8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004F8B"/>
    <w:multiLevelType w:val="hybridMultilevel"/>
    <w:tmpl w:val="99143D80"/>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1" w15:restartNumberingAfterBreak="0">
    <w:nsid w:val="7061117B"/>
    <w:multiLevelType w:val="multilevel"/>
    <w:tmpl w:val="4A88CD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2D26EB"/>
    <w:multiLevelType w:val="hybridMultilevel"/>
    <w:tmpl w:val="9F7CC8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74D3222B"/>
    <w:multiLevelType w:val="hybridMultilevel"/>
    <w:tmpl w:val="9F147474"/>
    <w:lvl w:ilvl="0" w:tplc="FB68911C">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86F14EE"/>
    <w:multiLevelType w:val="hybridMultilevel"/>
    <w:tmpl w:val="1E5AA4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78AC24F6"/>
    <w:multiLevelType w:val="hybridMultilevel"/>
    <w:tmpl w:val="6966CD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6" w15:restartNumberingAfterBreak="0">
    <w:nsid w:val="7BC4536D"/>
    <w:multiLevelType w:val="hybridMultilevel"/>
    <w:tmpl w:val="9DB80E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8118000">
    <w:abstractNumId w:val="37"/>
  </w:num>
  <w:num w:numId="2" w16cid:durableId="783302631">
    <w:abstractNumId w:val="41"/>
  </w:num>
  <w:num w:numId="3" w16cid:durableId="566956250">
    <w:abstractNumId w:val="25"/>
  </w:num>
  <w:num w:numId="4" w16cid:durableId="101154019">
    <w:abstractNumId w:val="23"/>
  </w:num>
  <w:num w:numId="5" w16cid:durableId="1344747804">
    <w:abstractNumId w:val="6"/>
  </w:num>
  <w:num w:numId="6" w16cid:durableId="950164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17690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48197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43455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8349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8589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06858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4973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7441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4224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3568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17360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37843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33870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65246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7299449">
    <w:abstractNumId w:val="26"/>
    <w:lvlOverride w:ilvl="0">
      <w:startOverride w:val="1"/>
    </w:lvlOverride>
    <w:lvlOverride w:ilvl="1"/>
    <w:lvlOverride w:ilvl="2"/>
    <w:lvlOverride w:ilvl="3"/>
    <w:lvlOverride w:ilvl="4"/>
    <w:lvlOverride w:ilvl="5"/>
    <w:lvlOverride w:ilvl="6"/>
    <w:lvlOverride w:ilvl="7"/>
    <w:lvlOverride w:ilvl="8"/>
  </w:num>
  <w:num w:numId="22" w16cid:durableId="13522173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1457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20088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8403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15708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2693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73517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54146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9399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72568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86215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6180961">
    <w:abstractNumId w:val="8"/>
  </w:num>
  <w:num w:numId="34" w16cid:durableId="1344824914">
    <w:abstractNumId w:val="19"/>
  </w:num>
  <w:num w:numId="35" w16cid:durableId="360670858">
    <w:abstractNumId w:val="10"/>
  </w:num>
  <w:num w:numId="36" w16cid:durableId="729309728">
    <w:abstractNumId w:val="39"/>
  </w:num>
  <w:num w:numId="37" w16cid:durableId="771977454">
    <w:abstractNumId w:val="26"/>
  </w:num>
  <w:num w:numId="38" w16cid:durableId="1485274653">
    <w:abstractNumId w:val="0"/>
  </w:num>
  <w:num w:numId="39" w16cid:durableId="1529640766">
    <w:abstractNumId w:val="13"/>
  </w:num>
  <w:num w:numId="40" w16cid:durableId="1514539456">
    <w:abstractNumId w:val="35"/>
  </w:num>
  <w:num w:numId="41" w16cid:durableId="1745300626">
    <w:abstractNumId w:val="38"/>
  </w:num>
  <w:num w:numId="42" w16cid:durableId="1835410088">
    <w:abstractNumId w:val="46"/>
  </w:num>
  <w:num w:numId="43" w16cid:durableId="60562730">
    <w:abstractNumId w:val="32"/>
  </w:num>
  <w:num w:numId="44" w16cid:durableId="2144689475">
    <w:abstractNumId w:val="34"/>
  </w:num>
  <w:num w:numId="45" w16cid:durableId="1365447488">
    <w:abstractNumId w:val="28"/>
  </w:num>
  <w:num w:numId="46" w16cid:durableId="2108840619">
    <w:abstractNumId w:val="4"/>
  </w:num>
  <w:num w:numId="47" w16cid:durableId="68428903">
    <w:abstractNumId w:val="3"/>
  </w:num>
  <w:num w:numId="48" w16cid:durableId="1741753531">
    <w:abstractNumId w:val="9"/>
  </w:num>
  <w:num w:numId="49" w16cid:durableId="179386607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25"/>
    <w:rsid w:val="00002B85"/>
    <w:rsid w:val="00053916"/>
    <w:rsid w:val="000A0437"/>
    <w:rsid w:val="000A2E4E"/>
    <w:rsid w:val="000D2F71"/>
    <w:rsid w:val="00165995"/>
    <w:rsid w:val="00170426"/>
    <w:rsid w:val="00172698"/>
    <w:rsid w:val="00182F72"/>
    <w:rsid w:val="00186F8F"/>
    <w:rsid w:val="001C027D"/>
    <w:rsid w:val="001D480D"/>
    <w:rsid w:val="002055FF"/>
    <w:rsid w:val="00226916"/>
    <w:rsid w:val="00232E51"/>
    <w:rsid w:val="002B52CB"/>
    <w:rsid w:val="002E1944"/>
    <w:rsid w:val="002F023B"/>
    <w:rsid w:val="002F34B1"/>
    <w:rsid w:val="003612D2"/>
    <w:rsid w:val="003618AF"/>
    <w:rsid w:val="00376A3B"/>
    <w:rsid w:val="003919FD"/>
    <w:rsid w:val="00430BB2"/>
    <w:rsid w:val="00487E87"/>
    <w:rsid w:val="004B1406"/>
    <w:rsid w:val="00566CBB"/>
    <w:rsid w:val="005A496A"/>
    <w:rsid w:val="005D0FCF"/>
    <w:rsid w:val="00642149"/>
    <w:rsid w:val="006C7DA3"/>
    <w:rsid w:val="006F3DF3"/>
    <w:rsid w:val="00737F0D"/>
    <w:rsid w:val="00750AA8"/>
    <w:rsid w:val="007A6A4F"/>
    <w:rsid w:val="007D12CE"/>
    <w:rsid w:val="007D650F"/>
    <w:rsid w:val="007F5414"/>
    <w:rsid w:val="0081299E"/>
    <w:rsid w:val="00901F65"/>
    <w:rsid w:val="0097385E"/>
    <w:rsid w:val="00986F6F"/>
    <w:rsid w:val="00A478B1"/>
    <w:rsid w:val="00B14893"/>
    <w:rsid w:val="00B2408A"/>
    <w:rsid w:val="00B84F14"/>
    <w:rsid w:val="00B96E07"/>
    <w:rsid w:val="00C40BE9"/>
    <w:rsid w:val="00C47B58"/>
    <w:rsid w:val="00D134F5"/>
    <w:rsid w:val="00D1425C"/>
    <w:rsid w:val="00D1650E"/>
    <w:rsid w:val="00D30DF7"/>
    <w:rsid w:val="00D41135"/>
    <w:rsid w:val="00D52721"/>
    <w:rsid w:val="00D771FC"/>
    <w:rsid w:val="00DE3265"/>
    <w:rsid w:val="00E13E4D"/>
    <w:rsid w:val="00E32B14"/>
    <w:rsid w:val="00E42B2B"/>
    <w:rsid w:val="00EA5FA0"/>
    <w:rsid w:val="00EB4296"/>
    <w:rsid w:val="00EF453C"/>
    <w:rsid w:val="00F72DE5"/>
    <w:rsid w:val="00F8262E"/>
    <w:rsid w:val="00F85F2A"/>
    <w:rsid w:val="00FB57F8"/>
    <w:rsid w:val="00FC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974C44"/>
  <w15:chartTrackingRefBased/>
  <w15:docId w15:val="{A41E6E8C-27E9-460F-9A7B-C73DA208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A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4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B14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A25"/>
  </w:style>
  <w:style w:type="paragraph" w:styleId="Footer">
    <w:name w:val="footer"/>
    <w:basedOn w:val="Normal"/>
    <w:link w:val="FooterChar"/>
    <w:uiPriority w:val="99"/>
    <w:unhideWhenUsed/>
    <w:rsid w:val="00FC0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A25"/>
  </w:style>
  <w:style w:type="character" w:customStyle="1" w:styleId="Heading1Char">
    <w:name w:val="Heading 1 Char"/>
    <w:basedOn w:val="DefaultParagraphFont"/>
    <w:link w:val="Heading1"/>
    <w:uiPriority w:val="9"/>
    <w:rsid w:val="00FC0A25"/>
    <w:rPr>
      <w:rFonts w:asciiTheme="majorHAnsi" w:eastAsiaTheme="majorEastAsia" w:hAnsiTheme="majorHAnsi" w:cstheme="majorBidi"/>
      <w:color w:val="365F91" w:themeColor="accent1" w:themeShade="BF"/>
      <w:sz w:val="32"/>
      <w:szCs w:val="32"/>
    </w:rPr>
  </w:style>
  <w:style w:type="paragraph" w:customStyle="1" w:styleId="TableHeadingLeft-White">
    <w:name w:val="Table Heading Left - White"/>
    <w:basedOn w:val="Normal"/>
    <w:rsid w:val="00FC0A25"/>
    <w:pPr>
      <w:spacing w:after="40" w:line="240" w:lineRule="auto"/>
      <w:contextualSpacing/>
    </w:pPr>
    <w:rPr>
      <w:rFonts w:ascii="Arial" w:eastAsia="MS Mincho" w:hAnsi="Arial" w:cs="Arial"/>
      <w:bCs/>
      <w:color w:val="FFFFFF"/>
      <w:sz w:val="18"/>
      <w:szCs w:val="16"/>
      <w:lang w:val="en-NZ"/>
    </w:rPr>
  </w:style>
  <w:style w:type="paragraph" w:styleId="NoSpacing">
    <w:name w:val="No Spacing"/>
    <w:uiPriority w:val="1"/>
    <w:qFormat/>
    <w:rsid w:val="00FC0A25"/>
    <w:pPr>
      <w:spacing w:after="0" w:line="240" w:lineRule="auto"/>
    </w:pPr>
    <w:rPr>
      <w:rFonts w:ascii="Arial" w:hAnsi="Arial" w:cs="Arial"/>
      <w:lang w:val="en-AU"/>
    </w:rPr>
  </w:style>
  <w:style w:type="paragraph" w:customStyle="1" w:styleId="TabletextAOs">
    <w:name w:val="Table text AOs"/>
    <w:basedOn w:val="Normal"/>
    <w:link w:val="TabletextAOsChar"/>
    <w:rsid w:val="00FC0A25"/>
    <w:pPr>
      <w:spacing w:after="0" w:line="240" w:lineRule="auto"/>
      <w:contextualSpacing/>
    </w:pPr>
    <w:rPr>
      <w:rFonts w:ascii="Arial" w:eastAsia="MS Mincho" w:hAnsi="Arial" w:cs="Arial"/>
      <w:b/>
      <w:bCs/>
      <w:sz w:val="18"/>
      <w:szCs w:val="16"/>
      <w:lang w:val="en-AU"/>
    </w:rPr>
  </w:style>
  <w:style w:type="character" w:customStyle="1" w:styleId="TabletextAOsChar">
    <w:name w:val="Table text AOs Char"/>
    <w:basedOn w:val="DefaultParagraphFont"/>
    <w:link w:val="TabletextAOs"/>
    <w:rsid w:val="00FC0A25"/>
    <w:rPr>
      <w:rFonts w:ascii="Arial" w:eastAsia="MS Mincho" w:hAnsi="Arial" w:cs="Arial"/>
      <w:b/>
      <w:bCs/>
      <w:sz w:val="18"/>
      <w:szCs w:val="16"/>
      <w:lang w:val="en-AU"/>
    </w:rPr>
  </w:style>
  <w:style w:type="character" w:styleId="CommentReference">
    <w:name w:val="annotation reference"/>
    <w:uiPriority w:val="99"/>
    <w:semiHidden/>
    <w:rsid w:val="00FC0A25"/>
    <w:rPr>
      <w:sz w:val="16"/>
      <w:szCs w:val="16"/>
    </w:rPr>
  </w:style>
  <w:style w:type="paragraph" w:styleId="CommentText">
    <w:name w:val="annotation text"/>
    <w:basedOn w:val="Normal"/>
    <w:link w:val="CommentTextChar"/>
    <w:uiPriority w:val="99"/>
    <w:rsid w:val="00FC0A25"/>
    <w:pPr>
      <w:spacing w:after="0" w:line="240" w:lineRule="auto"/>
      <w:contextualSpacing/>
    </w:pPr>
    <w:rPr>
      <w:rFonts w:ascii="Arial" w:eastAsia="Times New Roman" w:hAnsi="Arial" w:cs="Arial"/>
      <w:b/>
      <w:bCs/>
      <w:sz w:val="16"/>
      <w:szCs w:val="16"/>
      <w:lang w:val="en-AU" w:eastAsia="en-AU"/>
    </w:rPr>
  </w:style>
  <w:style w:type="character" w:customStyle="1" w:styleId="CommentTextChar">
    <w:name w:val="Comment Text Char"/>
    <w:basedOn w:val="DefaultParagraphFont"/>
    <w:link w:val="CommentText"/>
    <w:uiPriority w:val="99"/>
    <w:rsid w:val="00FC0A25"/>
    <w:rPr>
      <w:rFonts w:ascii="Arial" w:eastAsia="Times New Roman" w:hAnsi="Arial" w:cs="Arial"/>
      <w:b/>
      <w:bCs/>
      <w:sz w:val="16"/>
      <w:szCs w:val="16"/>
      <w:lang w:val="en-AU" w:eastAsia="en-AU"/>
    </w:rPr>
  </w:style>
  <w:style w:type="paragraph" w:styleId="TOC2">
    <w:name w:val="toc 2"/>
    <w:basedOn w:val="Normal"/>
    <w:next w:val="Normal"/>
    <w:autoRedefine/>
    <w:semiHidden/>
    <w:rsid w:val="002B52CB"/>
    <w:pPr>
      <w:tabs>
        <w:tab w:val="left" w:pos="1134"/>
        <w:tab w:val="right" w:leader="dot" w:pos="8222"/>
      </w:tabs>
      <w:spacing w:after="0" w:line="240" w:lineRule="auto"/>
      <w:ind w:left="567"/>
      <w:contextualSpacing/>
    </w:pPr>
    <w:rPr>
      <w:rFonts w:ascii="Arial" w:eastAsia="Times New Roman" w:hAnsi="Arial" w:cs="Arial"/>
      <w:b/>
      <w:bCs/>
      <w:noProof/>
      <w:sz w:val="16"/>
      <w:szCs w:val="16"/>
      <w:lang w:val="en-AU" w:eastAsia="en-AU"/>
    </w:rPr>
  </w:style>
  <w:style w:type="paragraph" w:customStyle="1" w:styleId="SDAPNormal2b6a">
    <w:name w:val="SDAP Normal 2b 6a"/>
    <w:basedOn w:val="Normal"/>
    <w:link w:val="SDAPNormal2b6aChar"/>
    <w:qFormat/>
    <w:rsid w:val="002B52CB"/>
    <w:pPr>
      <w:spacing w:before="40" w:after="120" w:line="240" w:lineRule="auto"/>
      <w:contextualSpacing/>
    </w:pPr>
    <w:rPr>
      <w:rFonts w:ascii="Arial" w:eastAsia="Times New Roman" w:hAnsi="Arial" w:cs="Arial"/>
      <w:sz w:val="18"/>
      <w:szCs w:val="18"/>
      <w:lang w:val="en-AU" w:eastAsia="en-AU"/>
    </w:rPr>
  </w:style>
  <w:style w:type="character" w:customStyle="1" w:styleId="SDAPNormal2b6aChar">
    <w:name w:val="SDAP Normal 2b 6a Char"/>
    <w:basedOn w:val="DefaultParagraphFont"/>
    <w:link w:val="SDAPNormal2b6a"/>
    <w:rsid w:val="002B52CB"/>
    <w:rPr>
      <w:rFonts w:ascii="Arial" w:eastAsia="Times New Roman" w:hAnsi="Arial" w:cs="Arial"/>
      <w:sz w:val="18"/>
      <w:szCs w:val="18"/>
      <w:lang w:val="en-AU" w:eastAsia="en-AU"/>
    </w:rPr>
  </w:style>
  <w:style w:type="paragraph" w:customStyle="1" w:styleId="NoHeading3">
    <w:name w:val="No. Heading 3"/>
    <w:basedOn w:val="Heading3"/>
    <w:semiHidden/>
    <w:rsid w:val="004B1406"/>
    <w:pPr>
      <w:keepLines w:val="0"/>
      <w:numPr>
        <w:ilvl w:val="2"/>
        <w:numId w:val="3"/>
      </w:numPr>
      <w:tabs>
        <w:tab w:val="clear" w:pos="851"/>
        <w:tab w:val="num" w:pos="360"/>
      </w:tabs>
      <w:spacing w:before="280" w:after="140" w:line="240" w:lineRule="auto"/>
      <w:ind w:left="0" w:firstLine="0"/>
    </w:pPr>
    <w:rPr>
      <w:rFonts w:ascii="Arial" w:eastAsia="Times New Roman" w:hAnsi="Arial" w:cs="Times New Roman"/>
      <w:b/>
      <w:color w:val="003058"/>
      <w:sz w:val="20"/>
      <w:lang w:val="en-AU" w:eastAsia="en-AU"/>
    </w:rPr>
  </w:style>
  <w:style w:type="paragraph" w:styleId="ListNumber">
    <w:name w:val="List Number"/>
    <w:basedOn w:val="Normal"/>
    <w:rsid w:val="004B1406"/>
    <w:pPr>
      <w:numPr>
        <w:ilvl w:val="5"/>
        <w:numId w:val="3"/>
      </w:numPr>
      <w:spacing w:after="0"/>
      <w:contextualSpacing/>
    </w:pPr>
    <w:rPr>
      <w:rFonts w:ascii="Arial" w:eastAsia="Times New Roman" w:hAnsi="Arial" w:cs="Arial"/>
      <w:b/>
      <w:bCs/>
      <w:color w:val="000000"/>
      <w:sz w:val="16"/>
      <w:szCs w:val="16"/>
      <w:lang w:val="en-AU" w:eastAsia="en-AU"/>
    </w:rPr>
  </w:style>
  <w:style w:type="paragraph" w:customStyle="1" w:styleId="NoHeading2">
    <w:name w:val="No. Heading 2"/>
    <w:basedOn w:val="Heading2"/>
    <w:next w:val="BodyText"/>
    <w:semiHidden/>
    <w:rsid w:val="004B1406"/>
    <w:pPr>
      <w:keepLines w:val="0"/>
      <w:numPr>
        <w:ilvl w:val="1"/>
        <w:numId w:val="3"/>
      </w:numPr>
      <w:tabs>
        <w:tab w:val="clear" w:pos="851"/>
        <w:tab w:val="num" w:pos="360"/>
      </w:tabs>
      <w:spacing w:before="240" w:after="60" w:line="240" w:lineRule="auto"/>
      <w:ind w:left="0" w:firstLine="0"/>
    </w:pPr>
    <w:rPr>
      <w:rFonts w:ascii="Arial" w:eastAsia="Times New Roman" w:hAnsi="Arial" w:cs="Times New Roman"/>
      <w:b/>
      <w:color w:val="000000"/>
      <w:sz w:val="24"/>
      <w:szCs w:val="24"/>
      <w:lang w:val="en-AU" w:eastAsia="en-AU"/>
    </w:rPr>
  </w:style>
  <w:style w:type="paragraph" w:customStyle="1" w:styleId="FigureRef">
    <w:name w:val="Figure Ref"/>
    <w:basedOn w:val="Normal"/>
    <w:next w:val="BodyText"/>
    <w:rsid w:val="004B1406"/>
    <w:pPr>
      <w:numPr>
        <w:ilvl w:val="3"/>
        <w:numId w:val="3"/>
      </w:numPr>
      <w:spacing w:before="120" w:after="0" w:line="240" w:lineRule="auto"/>
      <w:contextualSpacing/>
    </w:pPr>
    <w:rPr>
      <w:rFonts w:ascii="Arial" w:eastAsia="Times New Roman" w:hAnsi="Arial" w:cs="Arial"/>
      <w:bCs/>
      <w:color w:val="808080"/>
      <w:sz w:val="16"/>
      <w:szCs w:val="18"/>
      <w:lang w:val="en-AU" w:eastAsia="en-AU"/>
    </w:rPr>
  </w:style>
  <w:style w:type="paragraph" w:customStyle="1" w:styleId="TableText">
    <w:name w:val="Table Text"/>
    <w:basedOn w:val="Normal"/>
    <w:uiPriority w:val="3"/>
    <w:qFormat/>
    <w:rsid w:val="004B1406"/>
    <w:pPr>
      <w:spacing w:after="0" w:line="240" w:lineRule="auto"/>
      <w:contextualSpacing/>
    </w:pPr>
    <w:rPr>
      <w:sz w:val="18"/>
      <w:szCs w:val="16"/>
      <w:lang w:val="en-AU"/>
    </w:rPr>
  </w:style>
  <w:style w:type="character" w:customStyle="1" w:styleId="Heading3Char">
    <w:name w:val="Heading 3 Char"/>
    <w:basedOn w:val="DefaultParagraphFont"/>
    <w:link w:val="Heading3"/>
    <w:rsid w:val="004B1406"/>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4B1406"/>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unhideWhenUsed/>
    <w:rsid w:val="004B1406"/>
    <w:pPr>
      <w:spacing w:after="120"/>
    </w:pPr>
  </w:style>
  <w:style w:type="character" w:customStyle="1" w:styleId="BodyTextChar">
    <w:name w:val="Body Text Char"/>
    <w:basedOn w:val="DefaultParagraphFont"/>
    <w:link w:val="BodyText"/>
    <w:uiPriority w:val="99"/>
    <w:rsid w:val="004B1406"/>
  </w:style>
  <w:style w:type="paragraph" w:customStyle="1" w:styleId="Default">
    <w:name w:val="Default"/>
    <w:rsid w:val="001C027D"/>
    <w:pPr>
      <w:autoSpaceDE w:val="0"/>
      <w:autoSpaceDN w:val="0"/>
      <w:adjustRightInd w:val="0"/>
      <w:spacing w:after="0" w:line="240" w:lineRule="auto"/>
    </w:pPr>
    <w:rPr>
      <w:rFonts w:ascii="MetaOT-Book" w:hAnsi="MetaOT-Book" w:cs="MetaOT-Book"/>
      <w:color w:val="000000"/>
      <w:sz w:val="24"/>
      <w:szCs w:val="24"/>
      <w:lang w:val="en-AU"/>
    </w:rPr>
  </w:style>
  <w:style w:type="paragraph" w:customStyle="1" w:styleId="BodyText1">
    <w:name w:val="Body Text1"/>
    <w:basedOn w:val="BodyText"/>
    <w:link w:val="BodytextChar0"/>
    <w:qFormat/>
    <w:rsid w:val="001C027D"/>
    <w:pPr>
      <w:spacing w:after="60" w:line="240" w:lineRule="auto"/>
    </w:pPr>
    <w:rPr>
      <w:rFonts w:cs="Arial"/>
      <w:b/>
      <w:bCs/>
      <w:sz w:val="16"/>
      <w:szCs w:val="18"/>
      <w:lang w:val="en-AU" w:eastAsia="en-AU"/>
    </w:rPr>
  </w:style>
  <w:style w:type="character" w:customStyle="1" w:styleId="BodytextChar0">
    <w:name w:val="Body text Char"/>
    <w:link w:val="BodyText1"/>
    <w:rsid w:val="001C027D"/>
    <w:rPr>
      <w:rFonts w:cs="Arial"/>
      <w:b/>
      <w:bCs/>
      <w:sz w:val="16"/>
      <w:szCs w:val="18"/>
      <w:lang w:val="en-AU" w:eastAsia="en-AU"/>
    </w:rPr>
  </w:style>
  <w:style w:type="paragraph" w:styleId="CommentSubject">
    <w:name w:val="annotation subject"/>
    <w:basedOn w:val="CommentText"/>
    <w:next w:val="CommentText"/>
    <w:link w:val="CommentSubjectChar"/>
    <w:uiPriority w:val="99"/>
    <w:semiHidden/>
    <w:unhideWhenUsed/>
    <w:rsid w:val="00D1425C"/>
    <w:pPr>
      <w:spacing w:after="200"/>
      <w:contextualSpacing w:val="0"/>
    </w:pPr>
    <w:rPr>
      <w:rFonts w:asciiTheme="minorHAnsi" w:eastAsiaTheme="minorHAnsi" w:hAnsiTheme="minorHAnsi" w:cstheme="minorBidi"/>
      <w:sz w:val="20"/>
      <w:szCs w:val="20"/>
      <w:lang w:val="en-US" w:eastAsia="en-US"/>
    </w:rPr>
  </w:style>
  <w:style w:type="character" w:customStyle="1" w:styleId="CommentSubjectChar">
    <w:name w:val="Comment Subject Char"/>
    <w:basedOn w:val="CommentTextChar"/>
    <w:link w:val="CommentSubject"/>
    <w:uiPriority w:val="99"/>
    <w:semiHidden/>
    <w:rsid w:val="00D1425C"/>
    <w:rPr>
      <w:rFonts w:ascii="Arial" w:eastAsia="Times New Roman" w:hAnsi="Arial" w:cs="Arial"/>
      <w:b/>
      <w:bCs/>
      <w:sz w:val="20"/>
      <w:szCs w:val="20"/>
      <w:lang w:val="en-AU" w:eastAsia="en-AU"/>
    </w:rPr>
  </w:style>
  <w:style w:type="character" w:styleId="Hyperlink">
    <w:name w:val="Hyperlink"/>
    <w:uiPriority w:val="99"/>
    <w:rsid w:val="00D1425C"/>
    <w:rPr>
      <w:b/>
      <w:color w:val="C0504D" w:themeColor="accent2"/>
      <w:u w:val="single"/>
    </w:rPr>
  </w:style>
  <w:style w:type="paragraph" w:styleId="ListParagraph">
    <w:name w:val="List Paragraph"/>
    <w:basedOn w:val="Normal"/>
    <w:link w:val="ListParagraphChar"/>
    <w:uiPriority w:val="34"/>
    <w:qFormat/>
    <w:rsid w:val="00D1425C"/>
    <w:pPr>
      <w:spacing w:before="120" w:after="120" w:line="240" w:lineRule="auto"/>
      <w:ind w:left="720"/>
      <w:contextualSpacing/>
    </w:pPr>
    <w:rPr>
      <w:rFonts w:ascii="Arial" w:eastAsia="Times New Roman" w:hAnsi="Arial" w:cs="Times New Roman"/>
      <w:color w:val="4D4D4F"/>
      <w:sz w:val="20"/>
      <w:szCs w:val="20"/>
      <w:lang w:val="en-AU"/>
    </w:rPr>
  </w:style>
  <w:style w:type="paragraph" w:customStyle="1" w:styleId="TableBullet">
    <w:name w:val="Table Bullet"/>
    <w:basedOn w:val="Normal"/>
    <w:link w:val="TableBulletCharChar"/>
    <w:rsid w:val="00D1425C"/>
    <w:pPr>
      <w:numPr>
        <w:numId w:val="4"/>
      </w:numPr>
      <w:spacing w:before="60" w:after="40" w:line="240" w:lineRule="auto"/>
    </w:pPr>
    <w:rPr>
      <w:rFonts w:ascii="Arial" w:eastAsia="MS Mincho" w:hAnsi="Arial" w:cs="Times New Roman"/>
      <w:sz w:val="20"/>
      <w:szCs w:val="24"/>
      <w:lang w:val="en-AU"/>
    </w:rPr>
  </w:style>
  <w:style w:type="paragraph" w:customStyle="1" w:styleId="Tabletextnotes">
    <w:name w:val="Table text notes"/>
    <w:basedOn w:val="TabletextAOs"/>
    <w:next w:val="Normal"/>
    <w:link w:val="TabletextnotesChar"/>
    <w:rsid w:val="00D1425C"/>
    <w:pPr>
      <w:spacing w:before="60" w:after="180"/>
      <w:contextualSpacing w:val="0"/>
    </w:pPr>
    <w:rPr>
      <w:rFonts w:ascii="MetaOT-Book" w:hAnsi="MetaOT-Book" w:cs="Times New Roman"/>
      <w:b w:val="0"/>
      <w:bCs w:val="0"/>
      <w:sz w:val="16"/>
      <w:szCs w:val="24"/>
    </w:rPr>
  </w:style>
  <w:style w:type="character" w:customStyle="1" w:styleId="TabletextnotesChar">
    <w:name w:val="Table text notes Char"/>
    <w:link w:val="Tabletextnotes"/>
    <w:rsid w:val="00D1425C"/>
    <w:rPr>
      <w:rFonts w:ascii="MetaOT-Book" w:eastAsia="MS Mincho" w:hAnsi="MetaOT-Book" w:cs="Times New Roman"/>
      <w:sz w:val="16"/>
      <w:szCs w:val="24"/>
      <w:lang w:val="en-AU"/>
    </w:rPr>
  </w:style>
  <w:style w:type="paragraph" w:customStyle="1" w:styleId="Glossarytext">
    <w:name w:val="Glossary text"/>
    <w:basedOn w:val="BodyText"/>
    <w:link w:val="GlossarytextChar"/>
    <w:rsid w:val="00D1425C"/>
    <w:pPr>
      <w:spacing w:before="120" w:after="0"/>
    </w:pPr>
    <w:rPr>
      <w:rFonts w:ascii="MetaOT-Book" w:eastAsia="Times New Roman" w:hAnsi="MetaOT-Book" w:cs="Times New Roman"/>
      <w:sz w:val="18"/>
      <w:szCs w:val="24"/>
      <w:lang w:val="en-AU" w:eastAsia="en-AU"/>
    </w:rPr>
  </w:style>
  <w:style w:type="character" w:customStyle="1" w:styleId="GlossarytextChar">
    <w:name w:val="Glossary text Char"/>
    <w:link w:val="Glossarytext"/>
    <w:rsid w:val="00D1425C"/>
    <w:rPr>
      <w:rFonts w:ascii="MetaOT-Book" w:eastAsia="Times New Roman" w:hAnsi="MetaOT-Book" w:cs="Times New Roman"/>
      <w:sz w:val="18"/>
      <w:szCs w:val="24"/>
      <w:lang w:val="en-AU" w:eastAsia="en-AU"/>
    </w:rPr>
  </w:style>
  <w:style w:type="character" w:customStyle="1" w:styleId="TableBulletCharChar">
    <w:name w:val="Table Bullet Char Char"/>
    <w:link w:val="TableBullet"/>
    <w:rsid w:val="00D1425C"/>
    <w:rPr>
      <w:rFonts w:ascii="Arial" w:eastAsia="MS Mincho" w:hAnsi="Arial" w:cs="Times New Roman"/>
      <w:sz w:val="20"/>
      <w:szCs w:val="24"/>
      <w:lang w:val="en-AU"/>
    </w:rPr>
  </w:style>
  <w:style w:type="paragraph" w:customStyle="1" w:styleId="Tabletextnotebullet1">
    <w:name w:val="Table text note bullet 1"/>
    <w:basedOn w:val="Tabletextnotes"/>
    <w:link w:val="Tabletextnotebullet1Char"/>
    <w:rsid w:val="00D1425C"/>
    <w:pPr>
      <w:numPr>
        <w:numId w:val="5"/>
      </w:numPr>
      <w:spacing w:before="0" w:after="0"/>
    </w:pPr>
  </w:style>
  <w:style w:type="character" w:customStyle="1" w:styleId="Tabletextnotebullet1Char">
    <w:name w:val="Table text note bullet 1 Char"/>
    <w:link w:val="Tabletextnotebullet1"/>
    <w:rsid w:val="00D1425C"/>
    <w:rPr>
      <w:rFonts w:ascii="MetaOT-Book" w:eastAsia="MS Mincho" w:hAnsi="MetaOT-Book" w:cs="Times New Roman"/>
      <w:sz w:val="16"/>
      <w:szCs w:val="24"/>
      <w:lang w:val="en-AU"/>
    </w:rPr>
  </w:style>
  <w:style w:type="paragraph" w:customStyle="1" w:styleId="SDAPglossaryb6a2">
    <w:name w:val="SDAP glossary b6a2"/>
    <w:basedOn w:val="Normal"/>
    <w:link w:val="SDAPglossaryb6a2Char"/>
    <w:qFormat/>
    <w:rsid w:val="00D1425C"/>
    <w:pPr>
      <w:spacing w:before="120" w:after="40" w:line="240" w:lineRule="auto"/>
    </w:pPr>
    <w:rPr>
      <w:rFonts w:ascii="Arial" w:eastAsia="Times New Roman" w:hAnsi="Arial" w:cs="Arial"/>
      <w:bCs/>
      <w:sz w:val="18"/>
      <w:szCs w:val="18"/>
      <w:lang w:val="en-AU" w:eastAsia="en-AU"/>
    </w:rPr>
  </w:style>
  <w:style w:type="character" w:customStyle="1" w:styleId="SDAPglossaryb6a2Char">
    <w:name w:val="SDAP glossary b6a2 Char"/>
    <w:basedOn w:val="DefaultParagraphFont"/>
    <w:link w:val="SDAPglossaryb6a2"/>
    <w:rsid w:val="00D1425C"/>
    <w:rPr>
      <w:rFonts w:ascii="Arial" w:eastAsia="Times New Roman" w:hAnsi="Arial" w:cs="Arial"/>
      <w:bCs/>
      <w:sz w:val="18"/>
      <w:szCs w:val="18"/>
      <w:lang w:val="en-AU" w:eastAsia="en-AU"/>
    </w:rPr>
  </w:style>
  <w:style w:type="character" w:customStyle="1" w:styleId="Tabletextdefn">
    <w:name w:val="Table text defn"/>
    <w:rsid w:val="00487E87"/>
    <w:rPr>
      <w:rFonts w:ascii="Arial" w:eastAsia="MS Mincho" w:hAnsi="Arial"/>
      <w:sz w:val="18"/>
      <w:szCs w:val="24"/>
      <w:u w:val="single"/>
      <w:lang w:val="en-AU" w:eastAsia="en-US" w:bidi="ar-SA"/>
    </w:rPr>
  </w:style>
  <w:style w:type="character" w:customStyle="1" w:styleId="ListParagraphChar">
    <w:name w:val="List Paragraph Char"/>
    <w:basedOn w:val="BodyTextChar"/>
    <w:link w:val="ListParagraph"/>
    <w:uiPriority w:val="34"/>
    <w:rsid w:val="00D1650E"/>
    <w:rPr>
      <w:rFonts w:ascii="Arial" w:eastAsia="Times New Roman" w:hAnsi="Arial" w:cs="Times New Roman"/>
      <w:color w:val="4D4D4F"/>
      <w:sz w:val="20"/>
      <w:szCs w:val="20"/>
      <w:lang w:val="en-AU"/>
    </w:rPr>
  </w:style>
  <w:style w:type="character" w:styleId="FollowedHyperlink">
    <w:name w:val="FollowedHyperlink"/>
    <w:basedOn w:val="DefaultParagraphFont"/>
    <w:uiPriority w:val="99"/>
    <w:semiHidden/>
    <w:unhideWhenUsed/>
    <w:rsid w:val="00A478B1"/>
    <w:rPr>
      <w:color w:val="800080" w:themeColor="followedHyperlink"/>
      <w:u w:val="single"/>
    </w:rPr>
  </w:style>
  <w:style w:type="character" w:styleId="UnresolvedMention">
    <w:name w:val="Unresolved Mention"/>
    <w:basedOn w:val="DefaultParagraphFont"/>
    <w:uiPriority w:val="99"/>
    <w:semiHidden/>
    <w:unhideWhenUsed/>
    <w:rsid w:val="00A47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2419c7-cc6a-4084-8e08-a3ca2b72ac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D47DEA9C86B64AA1C20EBCFD69AD57" ma:contentTypeVersion="10" ma:contentTypeDescription="Create a new document." ma:contentTypeScope="" ma:versionID="191b5ca6059ec5804a82da8a881f60ff">
  <xsd:schema xmlns:xsd="http://www.w3.org/2001/XMLSchema" xmlns:xs="http://www.w3.org/2001/XMLSchema" xmlns:p="http://schemas.microsoft.com/office/2006/metadata/properties" xmlns:ns2="852419c7-cc6a-4084-8e08-a3ca2b72ac52" targetNamespace="http://schemas.microsoft.com/office/2006/metadata/properties" ma:root="true" ma:fieldsID="894fda43bc4f44e4901c2b6026b1ecde" ns2:_="">
    <xsd:import namespace="852419c7-cc6a-4084-8e08-a3ca2b72ac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419c7-cc6a-4084-8e08-a3ca2b72a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11FA0-65DF-480A-92E7-944EF312FA2C}">
  <ds:schemaRefs>
    <ds:schemaRef ds:uri="89beb6d5-e7d0-47bc-8ab8-c6553096a008"/>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afa05879-e1b5-4007-900a-4427edef8dc5"/>
    <ds:schemaRef ds:uri="http://purl.org/dc/elements/1.1/"/>
  </ds:schemaRefs>
</ds:datastoreItem>
</file>

<file path=customXml/itemProps2.xml><?xml version="1.0" encoding="utf-8"?>
<ds:datastoreItem xmlns:ds="http://schemas.openxmlformats.org/officeDocument/2006/customXml" ds:itemID="{805A2838-869F-440C-ACDB-8A6B23E3F952}">
  <ds:schemaRefs>
    <ds:schemaRef ds:uri="http://schemas.microsoft.com/sharepoint/v3/contenttype/forms"/>
  </ds:schemaRefs>
</ds:datastoreItem>
</file>

<file path=customXml/itemProps3.xml><?xml version="1.0" encoding="utf-8"?>
<ds:datastoreItem xmlns:ds="http://schemas.openxmlformats.org/officeDocument/2006/customXml" ds:itemID="{D78BB181-E010-48B0-8ACF-C8AD388B0FBA}"/>
</file>

<file path=customXml/itemProps4.xml><?xml version="1.0" encoding="utf-8"?>
<ds:datastoreItem xmlns:ds="http://schemas.openxmlformats.org/officeDocument/2006/customXml" ds:itemID="{04F5794C-2EB7-4003-B02B-F4978B83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Soldi</dc:creator>
  <cp:keywords/>
  <dc:description/>
  <cp:lastModifiedBy>Clinton LE</cp:lastModifiedBy>
  <cp:revision>4</cp:revision>
  <dcterms:created xsi:type="dcterms:W3CDTF">2023-11-08T06:54:00Z</dcterms:created>
  <dcterms:modified xsi:type="dcterms:W3CDTF">2025-01-20T00:14:00Z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0x01010058D47DEA9C86B64AA1C20EBCFD69AD57</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