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1618" w14:textId="05D255CE" w:rsidR="00E67B02" w:rsidRDefault="00E67B02" w:rsidP="00831FD9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_Hlk534359028"/>
      <w:r w:rsidRPr="00831FD9">
        <w:rPr>
          <w:color w:val="auto"/>
          <w:sz w:val="48"/>
          <w:szCs w:val="48"/>
        </w:rPr>
        <w:t>State code 25: Development in South East Queensland koala habitat areas</w:t>
      </w:r>
    </w:p>
    <w:p w14:paraId="71327FE6" w14:textId="4FAE709F" w:rsidR="007D3B4F" w:rsidRPr="001D2628" w:rsidRDefault="007D3B4F" w:rsidP="007D3B4F">
      <w:pPr>
        <w:rPr>
          <w:color w:val="262627" w:themeColor="text1" w:themeShade="80"/>
        </w:rPr>
      </w:pPr>
      <w:hyperlink r:id="rId8" w:anchor="document_availability" w:history="1">
        <w:r w:rsidRPr="00C93AE6">
          <w:rPr>
            <w:rStyle w:val="Hyperlink"/>
            <w:rFonts w:eastAsia="Arial"/>
            <w:b w:val="0"/>
            <w:color w:val="auto"/>
          </w:rPr>
          <w:t>Guideline: State Development Assessment Provisions State Code 25: Development in South East Queensland koala habitat areas</w:t>
        </w:r>
      </w:hyperlink>
      <w:r w:rsidR="001D2628">
        <w:rPr>
          <w:rStyle w:val="Hyperlink"/>
          <w:rFonts w:eastAsia="Arial"/>
          <w:b w:val="0"/>
          <w:color w:val="auto"/>
        </w:rPr>
        <w:t xml:space="preserve"> </w:t>
      </w:r>
      <w:bookmarkStart w:id="1" w:name="_Hlk93388370"/>
      <w:r w:rsidR="001D2628" w:rsidRPr="001D2628">
        <w:rPr>
          <w:rFonts w:cs="Arial"/>
          <w:color w:val="262627" w:themeColor="text1" w:themeShade="80"/>
        </w:rPr>
        <w:t>provides direction on how to address this code.</w:t>
      </w:r>
    </w:p>
    <w:p w14:paraId="1DE2DBA3" w14:textId="77777777" w:rsidR="00040099" w:rsidRPr="00040099" w:rsidRDefault="00040099" w:rsidP="00EE1A5B">
      <w:pPr>
        <w:pStyle w:val="BodyText1"/>
        <w:spacing w:after="0"/>
        <w:rPr>
          <w:b/>
          <w:bCs/>
          <w:sz w:val="16"/>
          <w:szCs w:val="16"/>
          <w:highlight w:val="yellow"/>
        </w:rPr>
      </w:pPr>
      <w:bookmarkStart w:id="2" w:name="_Hlk10723030"/>
      <w:bookmarkStart w:id="3" w:name="_Toc534279004"/>
      <w:bookmarkEnd w:id="1"/>
    </w:p>
    <w:p w14:paraId="27EFABB7" w14:textId="5AAF9B3A" w:rsidR="00B848A5" w:rsidRPr="001B6BBB" w:rsidRDefault="00B848A5" w:rsidP="00EE1A5B">
      <w:pPr>
        <w:pStyle w:val="BodyText1"/>
        <w:spacing w:after="0"/>
        <w:rPr>
          <w:b/>
          <w:bCs/>
          <w:sz w:val="32"/>
          <w:szCs w:val="32"/>
        </w:rPr>
      </w:pPr>
      <w:r w:rsidRPr="001B6BBB">
        <w:rPr>
          <w:b/>
          <w:bCs/>
          <w:sz w:val="32"/>
          <w:szCs w:val="32"/>
        </w:rPr>
        <w:t xml:space="preserve">Table </w:t>
      </w:r>
      <w:r w:rsidR="00C93AE6" w:rsidRPr="001B6BBB">
        <w:rPr>
          <w:b/>
          <w:bCs/>
          <w:sz w:val="32"/>
          <w:szCs w:val="32"/>
        </w:rPr>
        <w:t>25</w:t>
      </w:r>
      <w:r w:rsidR="00E570C1" w:rsidRPr="001B6BBB">
        <w:rPr>
          <w:b/>
          <w:bCs/>
          <w:sz w:val="32"/>
          <w:szCs w:val="32"/>
        </w:rPr>
        <w:t>.</w:t>
      </w:r>
      <w:r w:rsidR="00C93AE6" w:rsidRPr="001B6BBB">
        <w:rPr>
          <w:b/>
          <w:bCs/>
          <w:sz w:val="32"/>
          <w:szCs w:val="32"/>
        </w:rPr>
        <w:t>1</w:t>
      </w:r>
      <w:r w:rsidRPr="001B6BBB">
        <w:rPr>
          <w:b/>
          <w:bCs/>
          <w:sz w:val="32"/>
          <w:szCs w:val="32"/>
        </w:rPr>
        <w:t>: Development and relevant provisions of the code</w:t>
      </w:r>
    </w:p>
    <w:tbl>
      <w:tblPr>
        <w:tblStyle w:val="PlainTable1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3"/>
        <w:gridCol w:w="2265"/>
      </w:tblGrid>
      <w:tr w:rsidR="00B848A5" w:rsidRPr="001B6BBB" w14:paraId="25E0496C" w14:textId="77777777" w:rsidTr="0083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4DC7F8" w14:textId="58CAF846" w:rsidR="00B848A5" w:rsidRPr="001B6BBB" w:rsidRDefault="00B848A5" w:rsidP="00E570C1">
            <w:pPr>
              <w:spacing w:before="0" w:after="0"/>
              <w:rPr>
                <w:rFonts w:cs="Arial"/>
              </w:rPr>
            </w:pPr>
            <w:r w:rsidRPr="001B6BBB">
              <w:rPr>
                <w:rFonts w:cs="Arial"/>
                <w:color w:val="FFFFFF" w:themeColor="background1"/>
              </w:rPr>
              <w:t>Aspect of Development</w:t>
            </w:r>
          </w:p>
        </w:tc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FD6A35" w14:textId="44CE5EA6" w:rsidR="00B848A5" w:rsidRPr="001B6BBB" w:rsidRDefault="00B848A5" w:rsidP="00E570C1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B6BBB">
              <w:rPr>
                <w:rFonts w:cs="Arial"/>
                <w:color w:val="FFFFFF" w:themeColor="background1"/>
              </w:rPr>
              <w:t>Relevant provisions</w:t>
            </w:r>
          </w:p>
        </w:tc>
      </w:tr>
      <w:tr w:rsidR="00B848A5" w:rsidRPr="001B6BBB" w14:paraId="7AAC664D" w14:textId="77777777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auto"/>
          </w:tcPr>
          <w:p w14:paraId="3323AF04" w14:textId="6E8D6B44" w:rsidR="00B848A5" w:rsidRPr="001B6BBB" w:rsidRDefault="00B848A5">
            <w:pPr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 w:rsidRPr="001B6BBB">
              <w:rPr>
                <w:color w:val="auto"/>
                <w:sz w:val="20"/>
                <w:szCs w:val="20"/>
              </w:rPr>
              <w:t>Material change of use</w:t>
            </w:r>
            <w:r w:rsidR="00C93AE6" w:rsidRPr="001B6BBB">
              <w:rPr>
                <w:color w:val="auto"/>
                <w:sz w:val="20"/>
                <w:szCs w:val="20"/>
              </w:rPr>
              <w:t>, operational work</w:t>
            </w:r>
            <w:r w:rsidR="00C93AE6" w:rsidRPr="001B6BBB">
              <w:rPr>
                <w:bCs w:val="0"/>
                <w:color w:val="auto"/>
                <w:sz w:val="20"/>
                <w:szCs w:val="20"/>
              </w:rPr>
              <w:t>, building work and plumbing or drainage work</w:t>
            </w:r>
          </w:p>
        </w:tc>
        <w:tc>
          <w:tcPr>
            <w:tcW w:w="2265" w:type="dxa"/>
            <w:shd w:val="clear" w:color="auto" w:fill="auto"/>
          </w:tcPr>
          <w:p w14:paraId="7AFDEE50" w14:textId="7F4E5467" w:rsidR="00B848A5" w:rsidRPr="001B6BBB" w:rsidRDefault="004A6234" w:rsidP="00473A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B6BBB">
              <w:rPr>
                <w:rFonts w:cs="Times New Roman"/>
                <w:color w:val="auto"/>
                <w:sz w:val="20"/>
                <w:szCs w:val="20"/>
              </w:rPr>
              <w:t xml:space="preserve">Table </w:t>
            </w:r>
            <w:r w:rsidR="006E5385" w:rsidRPr="001B6BBB">
              <w:rPr>
                <w:rFonts w:cs="Arial"/>
                <w:bCs/>
                <w:color w:val="auto"/>
                <w:sz w:val="20"/>
                <w:szCs w:val="20"/>
                <w:lang w:eastAsia="en-AU"/>
              </w:rPr>
              <w:t>25.2</w:t>
            </w:r>
          </w:p>
        </w:tc>
      </w:tr>
      <w:tr w:rsidR="00B848A5" w:rsidRPr="00E67B02" w14:paraId="260EDD16" w14:textId="77777777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auto"/>
          </w:tcPr>
          <w:p w14:paraId="68F06B30" w14:textId="58E580B6" w:rsidR="00B848A5" w:rsidRPr="001B6BBB" w:rsidRDefault="00B848A5" w:rsidP="00B848A5">
            <w:pPr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 w:rsidRPr="001B6BBB">
              <w:rPr>
                <w:color w:val="auto"/>
                <w:sz w:val="20"/>
                <w:szCs w:val="20"/>
              </w:rPr>
              <w:t xml:space="preserve">Reconfiguring a lot </w:t>
            </w:r>
          </w:p>
        </w:tc>
        <w:tc>
          <w:tcPr>
            <w:tcW w:w="2265" w:type="dxa"/>
            <w:shd w:val="clear" w:color="auto" w:fill="auto"/>
          </w:tcPr>
          <w:p w14:paraId="6A4CF98F" w14:textId="1E88AE57" w:rsidR="00B848A5" w:rsidRPr="006E5385" w:rsidRDefault="004A6234" w:rsidP="00473A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B6BBB">
              <w:rPr>
                <w:rFonts w:cs="Times New Roman"/>
                <w:color w:val="auto"/>
                <w:sz w:val="20"/>
                <w:szCs w:val="20"/>
              </w:rPr>
              <w:t xml:space="preserve">Table </w:t>
            </w:r>
            <w:r w:rsidR="006E5385" w:rsidRPr="001B6BBB">
              <w:rPr>
                <w:rFonts w:cs="Arial"/>
                <w:bCs/>
                <w:color w:val="auto"/>
                <w:sz w:val="20"/>
                <w:szCs w:val="20"/>
                <w:lang w:eastAsia="en-AU"/>
              </w:rPr>
              <w:t>25.3</w:t>
            </w:r>
          </w:p>
        </w:tc>
      </w:tr>
      <w:bookmarkEnd w:id="2"/>
    </w:tbl>
    <w:p w14:paraId="13E45831" w14:textId="75285333" w:rsidR="00EE1A5B" w:rsidRDefault="00EE1A5B" w:rsidP="00EE1A5B">
      <w:pPr>
        <w:spacing w:before="0" w:afterLines="60" w:after="144"/>
        <w:rPr>
          <w:rFonts w:cs="Arial"/>
          <w:b/>
          <w:color w:val="auto"/>
          <w:szCs w:val="18"/>
          <w:lang w:eastAsia="en-AU"/>
        </w:rPr>
      </w:pPr>
    </w:p>
    <w:p w14:paraId="09E33850" w14:textId="4BBF2897" w:rsidR="000E2F93" w:rsidRPr="00831FD9" w:rsidRDefault="00EE1A5B" w:rsidP="00EE1A5B">
      <w:pPr>
        <w:spacing w:before="0" w:after="0"/>
        <w:rPr>
          <w:rFonts w:cs="Arial"/>
          <w:b/>
          <w:bCs/>
          <w:color w:val="auto"/>
          <w:sz w:val="32"/>
          <w:szCs w:val="32"/>
          <w:lang w:val="en-US" w:eastAsia="ja-JP"/>
        </w:rPr>
      </w:pPr>
      <w:r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>Table 25.2 Material change of use, operational work, building work and plumbing or drainage work</w:t>
      </w:r>
      <w:bookmarkStart w:id="4" w:name="_Hlk86746589"/>
      <w:bookmarkEnd w:id="3"/>
    </w:p>
    <w:tbl>
      <w:tblPr>
        <w:tblStyle w:val="PlainTable1"/>
        <w:tblW w:w="5000" w:type="pc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9"/>
        <w:gridCol w:w="7139"/>
      </w:tblGrid>
      <w:tr w:rsidR="00831FD9" w:rsidRPr="00626DF5" w14:paraId="69482A40" w14:textId="3FA76D11" w:rsidTr="0083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bookmarkEnd w:id="4"/>
          <w:p w14:paraId="3AEA7F6D" w14:textId="77777777" w:rsidR="00831FD9" w:rsidRPr="00831FD9" w:rsidRDefault="00831FD9" w:rsidP="00934C3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831FD9">
              <w:rPr>
                <w:rFonts w:cs="Arial"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</w:tcPr>
          <w:p w14:paraId="1510005E" w14:textId="5079FD97" w:rsidR="00831FD9" w:rsidRPr="00831FD9" w:rsidRDefault="00831FD9" w:rsidP="00934C3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31FD9">
              <w:rPr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831FD9" w:rsidRPr="00626DF5" w14:paraId="7A62F31A" w14:textId="21EACBCD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0518C61" w14:textId="0AC67242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Cs w:val="0"/>
                <w:color w:val="auto"/>
                <w:sz w:val="20"/>
                <w:szCs w:val="20"/>
              </w:rPr>
            </w:pPr>
            <w:r w:rsidRPr="00C93AE6">
              <w:rPr>
                <w:b/>
                <w:bCs w:val="0"/>
                <w:color w:val="auto"/>
                <w:sz w:val="20"/>
                <w:szCs w:val="20"/>
              </w:rPr>
              <w:t xml:space="preserve">PO1 </w:t>
            </w:r>
            <w:r w:rsidRPr="00C93AE6">
              <w:rPr>
                <w:color w:val="auto"/>
                <w:sz w:val="20"/>
                <w:szCs w:val="20"/>
              </w:rPr>
              <w:t xml:space="preserve">Development supports </w:t>
            </w:r>
            <w:r w:rsidRPr="00C93AE6">
              <w:rPr>
                <w:b/>
                <w:bCs w:val="0"/>
                <w:color w:val="auto"/>
                <w:sz w:val="20"/>
                <w:szCs w:val="20"/>
              </w:rPr>
              <w:t xml:space="preserve">connectivity </w:t>
            </w:r>
            <w:r w:rsidRPr="00C93AE6">
              <w:rPr>
                <w:color w:val="auto"/>
                <w:sz w:val="20"/>
                <w:szCs w:val="20"/>
              </w:rPr>
              <w:t xml:space="preserve">between </w:t>
            </w:r>
            <w:r w:rsidRPr="00C93AE6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C93AE6">
              <w:rPr>
                <w:color w:val="auto"/>
                <w:sz w:val="20"/>
                <w:szCs w:val="20"/>
              </w:rPr>
              <w:t xml:space="preserve"> of </w:t>
            </w:r>
            <w:r w:rsidRPr="00C93AE6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C93AE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545C7D17" w14:textId="7189D80D" w:rsidR="00831FD9" w:rsidRPr="00831FD9" w:rsidRDefault="00831FD9" w:rsidP="00831FD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7" w:themeColor="text1" w:themeShade="80"/>
                <w:highlight w:val="lightGray"/>
              </w:rPr>
            </w:pPr>
            <w:r w:rsidRPr="00831FD9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47992D0C" w14:textId="50E04458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31FD9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831FD9" w:rsidRPr="00626DF5" w14:paraId="49176DD3" w14:textId="5A61FA54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662FE57" w14:textId="7A19FC6E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bCs w:val="0"/>
                <w:color w:val="auto"/>
                <w:sz w:val="20"/>
                <w:szCs w:val="20"/>
              </w:rPr>
            </w:pP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 xml:space="preserve">PO2 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 xml:space="preserve">Development supports </w:t>
            </w: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 xml:space="preserve"> by preventing </w:t>
            </w: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fragmentation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 xml:space="preserve"> of patches of </w:t>
            </w: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BCD419A" w14:textId="77777777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</w:rPr>
            </w:pPr>
          </w:p>
        </w:tc>
      </w:tr>
      <w:tr w:rsidR="00831FD9" w:rsidRPr="00626DF5" w14:paraId="0A26145A" w14:textId="0C5AB007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27008FB" w14:textId="51F5F97A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color w:val="auto"/>
              </w:rPr>
            </w:pPr>
            <w:r w:rsidRPr="00C93AE6">
              <w:rPr>
                <w:b/>
                <w:color w:val="auto"/>
                <w:sz w:val="20"/>
                <w:szCs w:val="20"/>
              </w:rPr>
              <w:t xml:space="preserve">PO3 </w:t>
            </w:r>
            <w:r w:rsidRPr="00C93AE6">
              <w:rPr>
                <w:bCs w:val="0"/>
                <w:color w:val="auto"/>
                <w:sz w:val="20"/>
                <w:szCs w:val="20"/>
              </w:rPr>
              <w:t xml:space="preserve">Development within a </w:t>
            </w:r>
            <w:r w:rsidRPr="00C93AE6">
              <w:rPr>
                <w:b/>
                <w:color w:val="auto"/>
                <w:sz w:val="20"/>
                <w:szCs w:val="20"/>
              </w:rPr>
              <w:t>mapped koala habitat area</w:t>
            </w:r>
            <w:r w:rsidRPr="00C93AE6">
              <w:rPr>
                <w:bCs w:val="0"/>
                <w:color w:val="auto"/>
                <w:sz w:val="20"/>
                <w:szCs w:val="20"/>
              </w:rPr>
              <w:t xml:space="preserve"> is undertaken in a way that prevents the risk of injury or death of koalas. </w:t>
            </w:r>
          </w:p>
        </w:tc>
        <w:tc>
          <w:tcPr>
            <w:tcW w:w="2500" w:type="pct"/>
            <w:shd w:val="clear" w:color="auto" w:fill="auto"/>
          </w:tcPr>
          <w:p w14:paraId="0E1FB26B" w14:textId="77777777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626DF5" w14:paraId="23A1399C" w14:textId="710C7D59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877268F" w14:textId="215C2A75" w:rsidR="00831FD9" w:rsidRPr="003D48EB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D48EB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4</w:t>
            </w:r>
            <w:r w:rsidRPr="003D48EB">
              <w:rPr>
                <w:color w:val="auto"/>
                <w:sz w:val="20"/>
                <w:szCs w:val="20"/>
              </w:rPr>
              <w:t xml:space="preserve"> Development does not compromise </w:t>
            </w:r>
            <w:r w:rsidRPr="003D48EB">
              <w:rPr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3D48EB">
              <w:rPr>
                <w:color w:val="auto"/>
                <w:sz w:val="20"/>
                <w:szCs w:val="20"/>
              </w:rPr>
              <w:t xml:space="preserve"> through impediments that restrict movements between </w:t>
            </w:r>
            <w:r w:rsidRPr="003D48EB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3D48EB">
              <w:rPr>
                <w:color w:val="auto"/>
                <w:sz w:val="20"/>
                <w:szCs w:val="20"/>
              </w:rPr>
              <w:t xml:space="preserve"> of </w:t>
            </w:r>
            <w:r w:rsidRPr="003D48EB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3D48E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0731AE4E" w14:textId="77777777" w:rsidR="00831FD9" w:rsidRPr="003D48EB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DD7391" w14:paraId="4B5930E7" w14:textId="17F89A44" w:rsidTr="001F1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4468E6F" w14:textId="086528C9" w:rsidR="00831FD9" w:rsidRPr="00385930" w:rsidRDefault="00831FD9" w:rsidP="00831FD9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5</w:t>
            </w:r>
            <w:r w:rsidRPr="00385930">
              <w:rPr>
                <w:color w:val="auto"/>
                <w:sz w:val="20"/>
                <w:szCs w:val="20"/>
              </w:rPr>
              <w:t xml:space="preserve"> Development is designed and sited to: </w:t>
            </w:r>
          </w:p>
          <w:p w14:paraId="13A84B19" w14:textId="77777777" w:rsidR="00831FD9" w:rsidRPr="00385930" w:rsidRDefault="00831FD9" w:rsidP="00831FD9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avoid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; or </w:t>
            </w:r>
          </w:p>
          <w:p w14:paraId="1C05ACA8" w14:textId="77777777" w:rsidR="00831FD9" w:rsidRPr="00385930" w:rsidRDefault="00831FD9" w:rsidP="00831FD9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minimise and mitigate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 after demonstrating avoidance is not reasonably possible; and </w:t>
            </w:r>
          </w:p>
          <w:p w14:paraId="4344BA60" w14:textId="59DBDD70" w:rsidR="00831FD9" w:rsidRPr="00B2596E" w:rsidRDefault="00831FD9" w:rsidP="00831FD9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provide an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offset</w:t>
            </w:r>
            <w:r w:rsidRPr="00385930">
              <w:rPr>
                <w:color w:val="auto"/>
                <w:sz w:val="20"/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significant residual impact</w:t>
            </w:r>
            <w:r w:rsidRPr="00385930">
              <w:rPr>
                <w:color w:val="auto"/>
                <w:sz w:val="20"/>
                <w:szCs w:val="20"/>
              </w:rPr>
              <w:t xml:space="preserve"> on a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 of state environmental significance</w:t>
            </w:r>
            <w:r w:rsidRPr="00385930">
              <w:rPr>
                <w:color w:val="auto"/>
                <w:sz w:val="20"/>
                <w:szCs w:val="20"/>
              </w:rPr>
              <w:t>.</w:t>
            </w:r>
          </w:p>
          <w:p w14:paraId="42B35258" w14:textId="77777777" w:rsidR="00831FD9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color w:val="auto"/>
                <w:sz w:val="16"/>
                <w:szCs w:val="16"/>
              </w:rPr>
            </w:pPr>
          </w:p>
          <w:p w14:paraId="2BD60567" w14:textId="2C974809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b/>
                <w:color w:val="auto"/>
                <w:lang w:val="en-US"/>
              </w:rPr>
            </w:pPr>
            <w:r w:rsidRPr="00DD7391">
              <w:rPr>
                <w:bCs w:val="0"/>
                <w:color w:val="auto"/>
                <w:sz w:val="16"/>
                <w:szCs w:val="16"/>
              </w:rPr>
              <w:lastRenderedPageBreak/>
              <w:t xml:space="preserve">Statutory note: For Brisbane core port land, an offset may only be applied to development on land identified as E1 Conservation/Buffer, E2 Open Space or Buffer/Investigation in the </w:t>
            </w:r>
            <w:hyperlink r:id="rId9" w:history="1">
              <w:r w:rsidRPr="00652D3C">
                <w:rPr>
                  <w:rFonts w:eastAsia="+mn-ea" w:cs="+mn-cs"/>
                  <w:color w:val="auto"/>
                  <w:kern w:val="24"/>
                  <w:sz w:val="16"/>
                  <w:szCs w:val="16"/>
                  <w:u w:val="single"/>
                  <w:lang w:val="en-US"/>
                </w:rPr>
                <w:t>Brisbane Port LUP precinct plan</w:t>
              </w:r>
            </w:hyperlink>
            <w:r w:rsidRPr="00DD7391">
              <w:rPr>
                <w:rFonts w:eastAsia="+mn-ea" w:cs="+mn-cs"/>
                <w:b/>
                <w:color w:val="auto"/>
                <w:kern w:val="24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500" w:type="pct"/>
            <w:shd w:val="clear" w:color="auto" w:fill="auto"/>
          </w:tcPr>
          <w:p w14:paraId="3742D176" w14:textId="77777777" w:rsidR="00831FD9" w:rsidRPr="00385930" w:rsidRDefault="00831FD9" w:rsidP="00831FD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bookmarkEnd w:id="0"/>
    </w:tbl>
    <w:p w14:paraId="4C14B6D3" w14:textId="77777777" w:rsidR="00652D3C" w:rsidRDefault="00652D3C" w:rsidP="00EE1A5B">
      <w:pPr>
        <w:spacing w:before="0" w:afterLines="60" w:after="144"/>
        <w:rPr>
          <w:rFonts w:cs="Arial"/>
          <w:b/>
          <w:color w:val="auto"/>
          <w:szCs w:val="18"/>
          <w:lang w:eastAsia="en-AU"/>
        </w:rPr>
      </w:pPr>
    </w:p>
    <w:p w14:paraId="00E1E85A" w14:textId="01B57789" w:rsidR="00B848A5" w:rsidRPr="00831FD9" w:rsidRDefault="00B848A5" w:rsidP="00EE1A5B">
      <w:pPr>
        <w:spacing w:before="0" w:after="0"/>
        <w:rPr>
          <w:rFonts w:cs="Arial"/>
          <w:b/>
          <w:bCs/>
          <w:color w:val="auto"/>
          <w:sz w:val="32"/>
          <w:szCs w:val="32"/>
          <w:lang w:val="en-US" w:eastAsia="ja-JP"/>
        </w:rPr>
      </w:pPr>
      <w:r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 xml:space="preserve">Table </w:t>
      </w:r>
      <w:r w:rsidR="00C93AE6"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>25.3</w:t>
      </w:r>
      <w:r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 xml:space="preserve"> Reconfiguring a lot </w:t>
      </w:r>
    </w:p>
    <w:tbl>
      <w:tblPr>
        <w:tblStyle w:val="PlainTable1"/>
        <w:tblW w:w="5000" w:type="pc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9"/>
        <w:gridCol w:w="7139"/>
      </w:tblGrid>
      <w:tr w:rsidR="00831FD9" w:rsidRPr="00DD7391" w14:paraId="43A3072C" w14:textId="3D2FD37C" w:rsidTr="0083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A633C62" w14:textId="77777777" w:rsidR="00831FD9" w:rsidRPr="00831FD9" w:rsidRDefault="00831FD9" w:rsidP="00934C3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831FD9">
              <w:rPr>
                <w:rFonts w:cs="Arial"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</w:tcPr>
          <w:p w14:paraId="6ED10E12" w14:textId="3F55F020" w:rsidR="00831FD9" w:rsidRPr="00DD7391" w:rsidRDefault="00831FD9" w:rsidP="00934C3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31FD9">
              <w:rPr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831FD9" w:rsidRPr="00DD7391" w14:paraId="4FD20210" w14:textId="6515CCA3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250D1CC" w14:textId="7227D34F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D7391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6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r w:rsidRPr="00DD7391">
              <w:rPr>
                <w:color w:val="auto"/>
                <w:sz w:val="20"/>
                <w:szCs w:val="20"/>
              </w:rPr>
              <w:t xml:space="preserve">Development supports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connectivity </w:t>
            </w:r>
            <w:r w:rsidRPr="00DD7391">
              <w:rPr>
                <w:color w:val="auto"/>
                <w:sz w:val="20"/>
                <w:szCs w:val="20"/>
              </w:rPr>
              <w:t xml:space="preserve">between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DD7391">
              <w:rPr>
                <w:color w:val="auto"/>
                <w:sz w:val="20"/>
                <w:szCs w:val="20"/>
              </w:rPr>
              <w:t xml:space="preserve"> of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257C57C0" w14:textId="77777777" w:rsidR="00831FD9" w:rsidRPr="00831FD9" w:rsidRDefault="00831FD9" w:rsidP="00831FD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7" w:themeColor="text1" w:themeShade="80"/>
                <w:highlight w:val="lightGray"/>
              </w:rPr>
            </w:pPr>
            <w:r w:rsidRPr="00831FD9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10586C0C" w14:textId="2E3F2CCE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31FD9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831FD9" w:rsidRPr="00DD7391" w14:paraId="167D7647" w14:textId="2B35D23E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FBF270F" w14:textId="3EF35DED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7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Interfering with koala habitat</w:t>
            </w:r>
            <w:r w:rsidRPr="00DD7391">
              <w:rPr>
                <w:color w:val="auto"/>
                <w:sz w:val="20"/>
                <w:szCs w:val="20"/>
              </w:rPr>
              <w:t xml:space="preserve"> as a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result of the development</w:t>
            </w:r>
            <w:r w:rsidRPr="00DD7391">
              <w:rPr>
                <w:color w:val="auto"/>
                <w:sz w:val="20"/>
                <w:szCs w:val="20"/>
              </w:rPr>
              <w:t xml:space="preserve"> does not compromise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DD7391">
              <w:rPr>
                <w:color w:val="auto"/>
                <w:sz w:val="20"/>
                <w:szCs w:val="20"/>
              </w:rPr>
              <w:t xml:space="preserve"> by preventing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fragmentation</w:t>
            </w:r>
            <w:r w:rsidRPr="00DD7391">
              <w:rPr>
                <w:color w:val="auto"/>
                <w:sz w:val="20"/>
                <w:szCs w:val="20"/>
              </w:rPr>
              <w:t xml:space="preserve"> of patches of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4ACF4BBF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DD7391" w14:paraId="429D00FA" w14:textId="0D99B335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E411069" w14:textId="2AFFB004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Cs w:val="0"/>
                <w:color w:val="auto"/>
                <w:sz w:val="20"/>
                <w:szCs w:val="20"/>
              </w:rPr>
            </w:pPr>
            <w:r w:rsidRPr="00DD7391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8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Interfering with koala habitat</w:t>
            </w:r>
            <w:r w:rsidRPr="00DD7391">
              <w:rPr>
                <w:color w:val="auto"/>
                <w:sz w:val="20"/>
                <w:szCs w:val="20"/>
              </w:rPr>
              <w:t xml:space="preserve"> as a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result of the development</w:t>
            </w:r>
            <w:r w:rsidRPr="00DD7391">
              <w:rPr>
                <w:color w:val="auto"/>
                <w:sz w:val="20"/>
                <w:szCs w:val="20"/>
              </w:rPr>
              <w:t xml:space="preserve"> supports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connectivity</w:t>
            </w:r>
            <w:r w:rsidRPr="00DD7391">
              <w:rPr>
                <w:color w:val="auto"/>
                <w:sz w:val="20"/>
                <w:szCs w:val="20"/>
              </w:rPr>
              <w:t xml:space="preserve"> between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DD7391">
              <w:rPr>
                <w:color w:val="auto"/>
                <w:sz w:val="20"/>
                <w:szCs w:val="20"/>
              </w:rPr>
              <w:t xml:space="preserve"> of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color w:val="auto"/>
                <w:sz w:val="20"/>
                <w:szCs w:val="20"/>
              </w:rPr>
              <w:t xml:space="preserve">.  </w:t>
            </w:r>
          </w:p>
        </w:tc>
        <w:tc>
          <w:tcPr>
            <w:tcW w:w="2500" w:type="pct"/>
            <w:shd w:val="clear" w:color="auto" w:fill="auto"/>
          </w:tcPr>
          <w:p w14:paraId="5C7CC368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DD7391" w14:paraId="6F291D07" w14:textId="39614DBD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77B0201" w14:textId="62FC6E8E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9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 xml:space="preserve"> 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 xml:space="preserve">Development supports 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 xml:space="preserve"> by preventing 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fragmentation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 xml:space="preserve"> of patches of 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64F02725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</w:rPr>
            </w:pPr>
          </w:p>
        </w:tc>
      </w:tr>
      <w:tr w:rsidR="00831FD9" w:rsidRPr="00DD7391" w14:paraId="6CFB6D76" w14:textId="6C1AAE53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2974989" w14:textId="24873FC9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b/>
                <w:color w:val="auto"/>
                <w:sz w:val="20"/>
                <w:szCs w:val="20"/>
              </w:rPr>
              <w:t>PO1</w:t>
            </w:r>
            <w:r>
              <w:rPr>
                <w:b/>
                <w:color w:val="auto"/>
                <w:sz w:val="20"/>
                <w:szCs w:val="20"/>
              </w:rPr>
              <w:t xml:space="preserve">0 </w:t>
            </w:r>
            <w:r w:rsidRPr="00DD7391">
              <w:rPr>
                <w:bCs w:val="0"/>
                <w:color w:val="auto"/>
                <w:sz w:val="20"/>
                <w:szCs w:val="20"/>
              </w:rPr>
              <w:t xml:space="preserve">Development within a </w:t>
            </w:r>
            <w:r w:rsidRPr="00DD7391">
              <w:rPr>
                <w:b/>
                <w:color w:val="auto"/>
                <w:sz w:val="20"/>
                <w:szCs w:val="20"/>
              </w:rPr>
              <w:t>mapped koala habitat area</w:t>
            </w:r>
            <w:r w:rsidRPr="00DD7391">
              <w:rPr>
                <w:bCs w:val="0"/>
                <w:color w:val="auto"/>
                <w:sz w:val="20"/>
                <w:szCs w:val="20"/>
              </w:rPr>
              <w:t xml:space="preserve"> is undertaken in a way that prevents the risk of injury or death of koalas. </w:t>
            </w:r>
          </w:p>
        </w:tc>
        <w:tc>
          <w:tcPr>
            <w:tcW w:w="2500" w:type="pct"/>
            <w:shd w:val="clear" w:color="auto" w:fill="auto"/>
          </w:tcPr>
          <w:p w14:paraId="569E97F8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3B4AB3" w14:paraId="10A94477" w14:textId="1D38DBA3" w:rsidTr="00831FD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DC20EF9" w14:textId="5FDAE04C" w:rsidR="00831FD9" w:rsidRPr="00385930" w:rsidRDefault="00831FD9" w:rsidP="00831FD9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11</w:t>
            </w:r>
            <w:r w:rsidRPr="00385930">
              <w:rPr>
                <w:color w:val="auto"/>
                <w:sz w:val="20"/>
                <w:szCs w:val="20"/>
              </w:rPr>
              <w:t xml:space="preserve"> Development is designed and sited to: </w:t>
            </w:r>
          </w:p>
          <w:p w14:paraId="28C55295" w14:textId="77777777" w:rsidR="00831FD9" w:rsidRPr="00385930" w:rsidRDefault="00831FD9" w:rsidP="00831FD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avoid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; or </w:t>
            </w:r>
          </w:p>
          <w:p w14:paraId="34FDD5BA" w14:textId="77777777" w:rsidR="00831FD9" w:rsidRPr="00385930" w:rsidRDefault="00831FD9" w:rsidP="00831FD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minimise and mitigate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 after demonstrating avoidance is not reasonably possible; and </w:t>
            </w:r>
          </w:p>
          <w:p w14:paraId="08FD11DF" w14:textId="77777777" w:rsidR="00831FD9" w:rsidRPr="00385930" w:rsidRDefault="00831FD9" w:rsidP="00831FD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provide an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offset</w:t>
            </w:r>
            <w:r w:rsidRPr="00385930">
              <w:rPr>
                <w:color w:val="auto"/>
                <w:sz w:val="20"/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significant residual impact</w:t>
            </w:r>
            <w:r w:rsidRPr="00385930">
              <w:rPr>
                <w:color w:val="auto"/>
                <w:sz w:val="20"/>
                <w:szCs w:val="20"/>
              </w:rPr>
              <w:t xml:space="preserve"> on a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 of state environmental significance</w:t>
            </w:r>
            <w:r w:rsidRPr="00385930">
              <w:rPr>
                <w:color w:val="auto"/>
                <w:sz w:val="20"/>
                <w:szCs w:val="20"/>
              </w:rPr>
              <w:t>.</w:t>
            </w:r>
          </w:p>
          <w:p w14:paraId="6FA34E8F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bCs w:val="0"/>
                <w:color w:val="auto"/>
              </w:rPr>
            </w:pPr>
          </w:p>
          <w:p w14:paraId="3091FB45" w14:textId="6709A6C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bCs w:val="0"/>
                <w:color w:val="auto"/>
                <w:sz w:val="16"/>
                <w:szCs w:val="16"/>
              </w:rPr>
              <w:t xml:space="preserve">Statutory note: For Brisbane core port land, an offset may only be applied to development on land identified as E1 Conservation/Buffer, E2 Open Space or Buffer/Investigation in the </w:t>
            </w:r>
            <w:hyperlink r:id="rId10" w:history="1">
              <w:r w:rsidRPr="00DD7391">
                <w:rPr>
                  <w:rFonts w:eastAsia="+mn-ea" w:cs="+mn-cs"/>
                  <w:b/>
                  <w:color w:val="auto"/>
                  <w:kern w:val="24"/>
                  <w:sz w:val="16"/>
                  <w:szCs w:val="16"/>
                  <w:u w:val="single"/>
                  <w:lang w:val="en-US"/>
                </w:rPr>
                <w:t>Brisbane Port LUP precinct plan</w:t>
              </w:r>
            </w:hyperlink>
            <w:r w:rsidRPr="008978F4">
              <w:rPr>
                <w:rFonts w:eastAsia="+mn-ea" w:cs="+mn-cs"/>
                <w:color w:val="auto"/>
                <w:kern w:val="24"/>
                <w:sz w:val="16"/>
                <w:szCs w:val="16"/>
                <w:lang w:val="en-US"/>
              </w:rPr>
              <w:t>.</w:t>
            </w:r>
            <w:r w:rsidRPr="00DD7391">
              <w:rPr>
                <w:rFonts w:eastAsia="+mn-ea" w:cs="+mn-cs"/>
                <w:b/>
                <w:color w:val="auto"/>
                <w:kern w:val="2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294ECE30" w14:textId="77777777" w:rsidR="00831FD9" w:rsidRPr="00385930" w:rsidRDefault="00831FD9" w:rsidP="00831FD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</w:tbl>
    <w:p w14:paraId="7821E650" w14:textId="77777777" w:rsidR="00E67B02" w:rsidRPr="00E67B02" w:rsidRDefault="00E67B02" w:rsidP="001F181E">
      <w:pPr>
        <w:pStyle w:val="Heading2"/>
        <w:tabs>
          <w:tab w:val="left" w:pos="993"/>
        </w:tabs>
        <w:rPr>
          <w:rFonts w:eastAsia="Arial" w:cs="Arial"/>
          <w:b w:val="0"/>
          <w:bCs/>
        </w:rPr>
      </w:pPr>
    </w:p>
    <w:sectPr w:rsidR="00E67B02" w:rsidRPr="00E67B02" w:rsidSect="00831FD9">
      <w:footerReference w:type="default" r:id="rId11"/>
      <w:footerReference w:type="first" r:id="rId12"/>
      <w:type w:val="continuous"/>
      <w:pgSz w:w="16840" w:h="11907" w:orient="landscape" w:code="9"/>
      <w:pgMar w:top="851" w:right="1134" w:bottom="851" w:left="1418" w:header="709" w:footer="56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E12B" w14:textId="77777777" w:rsidR="00B80D9D" w:rsidRDefault="00B80D9D" w:rsidP="00BD277D">
      <w:r>
        <w:separator/>
      </w:r>
    </w:p>
  </w:endnote>
  <w:endnote w:type="continuationSeparator" w:id="0">
    <w:p w14:paraId="51FA8590" w14:textId="77777777" w:rsidR="00B80D9D" w:rsidRDefault="00B80D9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85FE" w14:textId="20E80E13" w:rsidR="004D322A" w:rsidRPr="008978F4" w:rsidRDefault="00124111" w:rsidP="00652652">
    <w:pPr>
      <w:pStyle w:val="Footer"/>
      <w:rPr>
        <w:color w:val="auto"/>
      </w:rPr>
    </w:pPr>
    <w:r w:rsidRPr="008978F4">
      <w:rPr>
        <w:color w:val="auto"/>
      </w:rPr>
      <w:t>State Development Assessment Provisions v</w:t>
    </w:r>
    <w:r w:rsidR="00C246C3" w:rsidRPr="008978F4">
      <w:rPr>
        <w:color w:val="auto"/>
      </w:rPr>
      <w:t>3.</w:t>
    </w:r>
    <w:r w:rsidR="00026A6F">
      <w:rPr>
        <w:color w:val="auto"/>
      </w:rPr>
      <w:t>2</w:t>
    </w:r>
  </w:p>
  <w:p w14:paraId="28C70DC1" w14:textId="75269B45" w:rsidR="00124111" w:rsidRPr="008978F4" w:rsidRDefault="004D322A">
    <w:pPr>
      <w:pStyle w:val="Footer"/>
      <w:rPr>
        <w:color w:val="auto"/>
      </w:rPr>
    </w:pPr>
    <w:r w:rsidRPr="008978F4">
      <w:rPr>
        <w:color w:val="auto"/>
      </w:rPr>
      <w:t>State Code 25: Development in South-East Queensland koala habitat areas</w:t>
    </w:r>
    <w:r w:rsidR="00124111" w:rsidRPr="008978F4">
      <w:rPr>
        <w:color w:val="auto"/>
      </w:rPr>
      <w:tab/>
    </w:r>
    <w:r w:rsidR="00124111" w:rsidRPr="008978F4">
      <w:rPr>
        <w:color w:val="auto"/>
      </w:rPr>
      <w:tab/>
    </w:r>
    <w:r w:rsidR="00124111" w:rsidRPr="008978F4">
      <w:rPr>
        <w:color w:val="auto"/>
      </w:rPr>
      <w:tab/>
    </w:r>
    <w:r w:rsidR="00831FD9">
      <w:rPr>
        <w:color w:val="auto"/>
      </w:rPr>
      <w:t xml:space="preserve">                                                                      </w:t>
    </w:r>
    <w:r w:rsidR="00831FD9">
      <w:t xml:space="preserve">Page </w:t>
    </w:r>
    <w:r w:rsidR="00831FD9">
      <w:rPr>
        <w:b/>
        <w:bCs/>
        <w:sz w:val="24"/>
        <w:szCs w:val="24"/>
      </w:rPr>
      <w:fldChar w:fldCharType="begin"/>
    </w:r>
    <w:r w:rsidR="00831FD9">
      <w:rPr>
        <w:b/>
        <w:bCs/>
      </w:rPr>
      <w:instrText xml:space="preserve"> PAGE </w:instrText>
    </w:r>
    <w:r w:rsidR="00831FD9">
      <w:rPr>
        <w:b/>
        <w:bCs/>
        <w:sz w:val="24"/>
        <w:szCs w:val="24"/>
      </w:rPr>
      <w:fldChar w:fldCharType="separate"/>
    </w:r>
    <w:r w:rsidR="00831FD9">
      <w:rPr>
        <w:b/>
        <w:bCs/>
        <w:sz w:val="24"/>
        <w:szCs w:val="24"/>
      </w:rPr>
      <w:t>1</w:t>
    </w:r>
    <w:r w:rsidR="00831FD9">
      <w:rPr>
        <w:b/>
        <w:bCs/>
        <w:sz w:val="24"/>
        <w:szCs w:val="24"/>
      </w:rPr>
      <w:fldChar w:fldCharType="end"/>
    </w:r>
    <w:r w:rsidR="00831FD9">
      <w:t xml:space="preserve"> of </w:t>
    </w:r>
    <w:r w:rsidR="00831FD9">
      <w:rPr>
        <w:b/>
        <w:bCs/>
        <w:sz w:val="24"/>
        <w:szCs w:val="24"/>
      </w:rPr>
      <w:fldChar w:fldCharType="begin"/>
    </w:r>
    <w:r w:rsidR="00831FD9">
      <w:rPr>
        <w:b/>
        <w:bCs/>
      </w:rPr>
      <w:instrText xml:space="preserve"> NUMPAGES  </w:instrText>
    </w:r>
    <w:r w:rsidR="00831FD9">
      <w:rPr>
        <w:b/>
        <w:bCs/>
        <w:sz w:val="24"/>
        <w:szCs w:val="24"/>
      </w:rPr>
      <w:fldChar w:fldCharType="separate"/>
    </w:r>
    <w:r w:rsidR="00831FD9">
      <w:rPr>
        <w:b/>
        <w:bCs/>
        <w:sz w:val="24"/>
        <w:szCs w:val="24"/>
      </w:rPr>
      <w:t>3</w:t>
    </w:r>
    <w:r w:rsidR="00831FD9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420F" w14:textId="77777777" w:rsidR="008978F4" w:rsidRPr="00B83675" w:rsidRDefault="008978F4" w:rsidP="008978F4">
    <w:pPr>
      <w:pStyle w:val="Footer"/>
      <w:rPr>
        <w:color w:val="auto"/>
      </w:rPr>
    </w:pPr>
    <w:r w:rsidRPr="00B83675">
      <w:rPr>
        <w:color w:val="auto"/>
      </w:rPr>
      <w:t>State Development Assessment Provisions 3.0</w:t>
    </w:r>
  </w:p>
  <w:p w14:paraId="6F97A677" w14:textId="761F843E" w:rsidR="008978F4" w:rsidRPr="008978F4" w:rsidRDefault="008978F4" w:rsidP="008978F4">
    <w:pPr>
      <w:pStyle w:val="Footer"/>
      <w:rPr>
        <w:color w:val="auto"/>
      </w:rPr>
    </w:pPr>
    <w:r w:rsidRPr="00B83675">
      <w:rPr>
        <w:color w:val="auto"/>
      </w:rPr>
      <w:t>State Code 25: Development in South-East Queensland koala habitat areas</w:t>
    </w:r>
    <w:r>
      <w:rPr>
        <w:color w:val="auto"/>
      </w:rPr>
      <w:t xml:space="preserve">                                                       </w:t>
    </w:r>
    <w:r>
      <w:t>25-</w:t>
    </w:r>
    <w:sdt>
      <w:sdtPr>
        <w:id w:val="7652787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B52A" w14:textId="77777777" w:rsidR="00B80D9D" w:rsidRDefault="00B80D9D" w:rsidP="00BD277D">
      <w:r>
        <w:separator/>
      </w:r>
    </w:p>
  </w:footnote>
  <w:footnote w:type="continuationSeparator" w:id="0">
    <w:p w14:paraId="53A757A9" w14:textId="77777777" w:rsidR="00B80D9D" w:rsidRDefault="00B80D9D" w:rsidP="00BD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33DB7"/>
    <w:multiLevelType w:val="hybridMultilevel"/>
    <w:tmpl w:val="BEC65660"/>
    <w:lvl w:ilvl="0" w:tplc="3C8889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6BE3"/>
    <w:multiLevelType w:val="hybridMultilevel"/>
    <w:tmpl w:val="0054F36C"/>
    <w:lvl w:ilvl="0" w:tplc="240645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7E21"/>
    <w:multiLevelType w:val="multilevel"/>
    <w:tmpl w:val="FC862F80"/>
    <w:lvl w:ilvl="0">
      <w:start w:val="25"/>
      <w:numFmt w:val="decimal"/>
      <w:lvlText w:val="%1"/>
      <w:lvlJc w:val="left"/>
      <w:pPr>
        <w:ind w:left="770" w:hanging="7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 w15:restartNumberingAfterBreak="0">
    <w:nsid w:val="0D4D7CFA"/>
    <w:multiLevelType w:val="hybridMultilevel"/>
    <w:tmpl w:val="1352AF5A"/>
    <w:lvl w:ilvl="0" w:tplc="9BB28DBC">
      <w:start w:val="1"/>
      <w:numFmt w:val="decimal"/>
      <w:lvlText w:val="%1."/>
      <w:lvlJc w:val="left"/>
      <w:pPr>
        <w:ind w:left="360" w:hanging="360"/>
      </w:pPr>
      <w:rPr>
        <w:rFonts w:eastAsia="Tahoma" w:cs="Times New Roman" w:hint="default"/>
        <w:b w:val="0"/>
        <w:bCs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61EA9"/>
    <w:multiLevelType w:val="hybridMultilevel"/>
    <w:tmpl w:val="BC16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41B77"/>
    <w:multiLevelType w:val="hybridMultilevel"/>
    <w:tmpl w:val="CBA4E0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E14DB"/>
    <w:multiLevelType w:val="hybridMultilevel"/>
    <w:tmpl w:val="7A0E0902"/>
    <w:lvl w:ilvl="0" w:tplc="D82E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6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4B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E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24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6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2F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68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470B7"/>
    <w:multiLevelType w:val="hybridMultilevel"/>
    <w:tmpl w:val="7A2EB23C"/>
    <w:lvl w:ilvl="0" w:tplc="27D45A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F10CA"/>
    <w:multiLevelType w:val="hybridMultilevel"/>
    <w:tmpl w:val="A0E4C2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9A2E1D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B4794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0F7522"/>
    <w:multiLevelType w:val="hybridMultilevel"/>
    <w:tmpl w:val="60A035F6"/>
    <w:lvl w:ilvl="0" w:tplc="3DB244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54C1F"/>
    <w:multiLevelType w:val="multilevel"/>
    <w:tmpl w:val="6926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A00337"/>
    <w:multiLevelType w:val="hybridMultilevel"/>
    <w:tmpl w:val="BC16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0572A"/>
    <w:multiLevelType w:val="hybridMultilevel"/>
    <w:tmpl w:val="42369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9080B"/>
    <w:multiLevelType w:val="hybridMultilevel"/>
    <w:tmpl w:val="931C28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0466B"/>
    <w:multiLevelType w:val="hybridMultilevel"/>
    <w:tmpl w:val="7F960D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805D7C"/>
    <w:multiLevelType w:val="hybridMultilevel"/>
    <w:tmpl w:val="D8D637D8"/>
    <w:lvl w:ilvl="0" w:tplc="C8FE3D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20AEA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07AEA"/>
    <w:multiLevelType w:val="hybridMultilevel"/>
    <w:tmpl w:val="EEE0CD44"/>
    <w:lvl w:ilvl="0" w:tplc="2D208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7F1004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644D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1C80A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4E03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1EF0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F291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4A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B8E5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16DFC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EE643F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D6F5A"/>
    <w:multiLevelType w:val="hybridMultilevel"/>
    <w:tmpl w:val="1F2C2B6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640D2"/>
    <w:multiLevelType w:val="hybridMultilevel"/>
    <w:tmpl w:val="CD48D762"/>
    <w:lvl w:ilvl="0" w:tplc="3DB244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1F3D8E"/>
    <w:multiLevelType w:val="multilevel"/>
    <w:tmpl w:val="5E8E064C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3240"/>
      </w:pPr>
      <w:rPr>
        <w:rFonts w:hint="default"/>
      </w:rPr>
    </w:lvl>
  </w:abstractNum>
  <w:abstractNum w:abstractNumId="31" w15:restartNumberingAfterBreak="0">
    <w:nsid w:val="5272374F"/>
    <w:multiLevelType w:val="hybridMultilevel"/>
    <w:tmpl w:val="38580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6CDF"/>
    <w:multiLevelType w:val="hybridMultilevel"/>
    <w:tmpl w:val="BEC65660"/>
    <w:lvl w:ilvl="0" w:tplc="3C8889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15900"/>
    <w:multiLevelType w:val="hybridMultilevel"/>
    <w:tmpl w:val="1DFED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681CEC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44B9E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D17CD"/>
    <w:multiLevelType w:val="multilevel"/>
    <w:tmpl w:val="6926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93B14"/>
    <w:multiLevelType w:val="hybridMultilevel"/>
    <w:tmpl w:val="37588330"/>
    <w:lvl w:ilvl="0" w:tplc="6BB8D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24271E"/>
    <w:multiLevelType w:val="hybridMultilevel"/>
    <w:tmpl w:val="BC16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D11B0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8162BF"/>
    <w:multiLevelType w:val="multilevel"/>
    <w:tmpl w:val="5E8E064C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3240"/>
      </w:pPr>
      <w:rPr>
        <w:rFonts w:hint="default"/>
      </w:rPr>
    </w:lvl>
  </w:abstractNum>
  <w:abstractNum w:abstractNumId="41" w15:restartNumberingAfterBreak="0">
    <w:nsid w:val="70AC4746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286532"/>
    <w:multiLevelType w:val="hybridMultilevel"/>
    <w:tmpl w:val="E43A0E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7F5429"/>
    <w:multiLevelType w:val="hybridMultilevel"/>
    <w:tmpl w:val="C26412EC"/>
    <w:lvl w:ilvl="0" w:tplc="3DB244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12390A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773382"/>
    <w:multiLevelType w:val="hybridMultilevel"/>
    <w:tmpl w:val="60C033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3D3352"/>
    <w:multiLevelType w:val="hybridMultilevel"/>
    <w:tmpl w:val="11F07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7254AB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13C1A"/>
    <w:multiLevelType w:val="hybridMultilevel"/>
    <w:tmpl w:val="11F07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84131">
    <w:abstractNumId w:val="4"/>
  </w:num>
  <w:num w:numId="2" w16cid:durableId="435249962">
    <w:abstractNumId w:val="13"/>
  </w:num>
  <w:num w:numId="3" w16cid:durableId="511721836">
    <w:abstractNumId w:val="1"/>
  </w:num>
  <w:num w:numId="4" w16cid:durableId="898786394">
    <w:abstractNumId w:val="0"/>
  </w:num>
  <w:num w:numId="5" w16cid:durableId="87819443">
    <w:abstractNumId w:val="30"/>
  </w:num>
  <w:num w:numId="6" w16cid:durableId="327757353">
    <w:abstractNumId w:val="22"/>
  </w:num>
  <w:num w:numId="7" w16cid:durableId="1383167030">
    <w:abstractNumId w:val="40"/>
  </w:num>
  <w:num w:numId="8" w16cid:durableId="1481534548">
    <w:abstractNumId w:val="6"/>
  </w:num>
  <w:num w:numId="9" w16cid:durableId="641079440">
    <w:abstractNumId w:val="45"/>
  </w:num>
  <w:num w:numId="10" w16cid:durableId="1310087708">
    <w:abstractNumId w:val="3"/>
  </w:num>
  <w:num w:numId="11" w16cid:durableId="1494221277">
    <w:abstractNumId w:val="37"/>
  </w:num>
  <w:num w:numId="12" w16cid:durableId="1644307001">
    <w:abstractNumId w:val="5"/>
  </w:num>
  <w:num w:numId="13" w16cid:durableId="1900094019">
    <w:abstractNumId w:val="12"/>
  </w:num>
  <w:num w:numId="14" w16cid:durableId="9727701">
    <w:abstractNumId w:val="47"/>
  </w:num>
  <w:num w:numId="15" w16cid:durableId="1413746495">
    <w:abstractNumId w:val="16"/>
  </w:num>
  <w:num w:numId="16" w16cid:durableId="663318064">
    <w:abstractNumId w:val="43"/>
  </w:num>
  <w:num w:numId="17" w16cid:durableId="602955124">
    <w:abstractNumId w:val="34"/>
  </w:num>
  <w:num w:numId="18" w16cid:durableId="234323084">
    <w:abstractNumId w:val="44"/>
  </w:num>
  <w:num w:numId="19" w16cid:durableId="1192719195">
    <w:abstractNumId w:val="35"/>
  </w:num>
  <w:num w:numId="20" w16cid:durableId="1806697809">
    <w:abstractNumId w:val="29"/>
  </w:num>
  <w:num w:numId="21" w16cid:durableId="1610969400">
    <w:abstractNumId w:val="17"/>
  </w:num>
  <w:num w:numId="22" w16cid:durableId="450437109">
    <w:abstractNumId w:val="8"/>
  </w:num>
  <w:num w:numId="23" w16cid:durableId="714549055">
    <w:abstractNumId w:val="14"/>
  </w:num>
  <w:num w:numId="24" w16cid:durableId="434135536">
    <w:abstractNumId w:val="26"/>
  </w:num>
  <w:num w:numId="25" w16cid:durableId="1421635362">
    <w:abstractNumId w:val="27"/>
  </w:num>
  <w:num w:numId="26" w16cid:durableId="1935744854">
    <w:abstractNumId w:val="38"/>
  </w:num>
  <w:num w:numId="27" w16cid:durableId="800659091">
    <w:abstractNumId w:val="15"/>
  </w:num>
  <w:num w:numId="28" w16cid:durableId="912350333">
    <w:abstractNumId w:val="32"/>
  </w:num>
  <w:num w:numId="29" w16cid:durableId="2028675468">
    <w:abstractNumId w:val="19"/>
  </w:num>
  <w:num w:numId="30" w16cid:durableId="541282322">
    <w:abstractNumId w:val="20"/>
  </w:num>
  <w:num w:numId="31" w16cid:durableId="225606488">
    <w:abstractNumId w:val="33"/>
  </w:num>
  <w:num w:numId="32" w16cid:durableId="576749458">
    <w:abstractNumId w:val="41"/>
  </w:num>
  <w:num w:numId="33" w16cid:durableId="1868446570">
    <w:abstractNumId w:val="39"/>
  </w:num>
  <w:num w:numId="34" w16cid:durableId="1980650962">
    <w:abstractNumId w:val="42"/>
  </w:num>
  <w:num w:numId="35" w16cid:durableId="1844395799">
    <w:abstractNumId w:val="21"/>
  </w:num>
  <w:num w:numId="36" w16cid:durableId="1790397336">
    <w:abstractNumId w:val="9"/>
  </w:num>
  <w:num w:numId="37" w16cid:durableId="149173345">
    <w:abstractNumId w:val="2"/>
  </w:num>
  <w:num w:numId="38" w16cid:durableId="355891800">
    <w:abstractNumId w:val="24"/>
  </w:num>
  <w:num w:numId="39" w16cid:durableId="1500462573">
    <w:abstractNumId w:val="10"/>
  </w:num>
  <w:num w:numId="40" w16cid:durableId="406876699">
    <w:abstractNumId w:val="11"/>
  </w:num>
  <w:num w:numId="41" w16cid:durableId="447967235">
    <w:abstractNumId w:val="7"/>
  </w:num>
  <w:num w:numId="42" w16cid:durableId="386953613">
    <w:abstractNumId w:val="36"/>
  </w:num>
  <w:num w:numId="43" w16cid:durableId="716710000">
    <w:abstractNumId w:val="46"/>
  </w:num>
  <w:num w:numId="44" w16cid:durableId="1872567157">
    <w:abstractNumId w:val="18"/>
  </w:num>
  <w:num w:numId="45" w16cid:durableId="314992397">
    <w:abstractNumId w:val="48"/>
  </w:num>
  <w:num w:numId="46" w16cid:durableId="1039354214">
    <w:abstractNumId w:val="23"/>
  </w:num>
  <w:num w:numId="47" w16cid:durableId="1566066739">
    <w:abstractNumId w:val="31"/>
  </w:num>
  <w:num w:numId="48" w16cid:durableId="813135216">
    <w:abstractNumId w:val="28"/>
  </w:num>
  <w:num w:numId="49" w16cid:durableId="734307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517"/>
    <w:rsid w:val="00006E31"/>
    <w:rsid w:val="00007D0F"/>
    <w:rsid w:val="00011E38"/>
    <w:rsid w:val="000149AC"/>
    <w:rsid w:val="00023AFA"/>
    <w:rsid w:val="00026A6F"/>
    <w:rsid w:val="00035742"/>
    <w:rsid w:val="00040099"/>
    <w:rsid w:val="000572C2"/>
    <w:rsid w:val="00074FA8"/>
    <w:rsid w:val="00084532"/>
    <w:rsid w:val="000A5F92"/>
    <w:rsid w:val="000B6588"/>
    <w:rsid w:val="000C672D"/>
    <w:rsid w:val="000D674A"/>
    <w:rsid w:val="000E2F93"/>
    <w:rsid w:val="000E5601"/>
    <w:rsid w:val="000F3991"/>
    <w:rsid w:val="000F418B"/>
    <w:rsid w:val="00101F5D"/>
    <w:rsid w:val="001039B0"/>
    <w:rsid w:val="0011497D"/>
    <w:rsid w:val="00123576"/>
    <w:rsid w:val="00124111"/>
    <w:rsid w:val="00161D28"/>
    <w:rsid w:val="00174006"/>
    <w:rsid w:val="001764C2"/>
    <w:rsid w:val="00185ABC"/>
    <w:rsid w:val="001866EE"/>
    <w:rsid w:val="00193786"/>
    <w:rsid w:val="001974A9"/>
    <w:rsid w:val="00197C5B"/>
    <w:rsid w:val="001A79AC"/>
    <w:rsid w:val="001B11B2"/>
    <w:rsid w:val="001B2256"/>
    <w:rsid w:val="001B250C"/>
    <w:rsid w:val="001B2D65"/>
    <w:rsid w:val="001B6BBB"/>
    <w:rsid w:val="001D2628"/>
    <w:rsid w:val="001D36B2"/>
    <w:rsid w:val="001D7892"/>
    <w:rsid w:val="001E22BD"/>
    <w:rsid w:val="001E361D"/>
    <w:rsid w:val="001E7600"/>
    <w:rsid w:val="001E7634"/>
    <w:rsid w:val="001F03DC"/>
    <w:rsid w:val="001F181E"/>
    <w:rsid w:val="0022578F"/>
    <w:rsid w:val="00226170"/>
    <w:rsid w:val="0022674E"/>
    <w:rsid w:val="00232C66"/>
    <w:rsid w:val="002373E9"/>
    <w:rsid w:val="002514C6"/>
    <w:rsid w:val="00260C19"/>
    <w:rsid w:val="00261112"/>
    <w:rsid w:val="00264F45"/>
    <w:rsid w:val="0026585C"/>
    <w:rsid w:val="00281B4B"/>
    <w:rsid w:val="002916D1"/>
    <w:rsid w:val="002947DF"/>
    <w:rsid w:val="00295116"/>
    <w:rsid w:val="002A3B10"/>
    <w:rsid w:val="002B225A"/>
    <w:rsid w:val="002B4BE5"/>
    <w:rsid w:val="002B6A1D"/>
    <w:rsid w:val="002B7DA5"/>
    <w:rsid w:val="002C0002"/>
    <w:rsid w:val="002E1E41"/>
    <w:rsid w:val="002F676B"/>
    <w:rsid w:val="00307E6B"/>
    <w:rsid w:val="003101D3"/>
    <w:rsid w:val="00320860"/>
    <w:rsid w:val="00325D18"/>
    <w:rsid w:val="00330D1D"/>
    <w:rsid w:val="0033382E"/>
    <w:rsid w:val="00333EDC"/>
    <w:rsid w:val="003435C3"/>
    <w:rsid w:val="003531F0"/>
    <w:rsid w:val="00367B45"/>
    <w:rsid w:val="00376877"/>
    <w:rsid w:val="00383B52"/>
    <w:rsid w:val="00385930"/>
    <w:rsid w:val="003A5B1B"/>
    <w:rsid w:val="003A6863"/>
    <w:rsid w:val="003B4AB3"/>
    <w:rsid w:val="003C32BD"/>
    <w:rsid w:val="003C766F"/>
    <w:rsid w:val="003D307E"/>
    <w:rsid w:val="003D43F5"/>
    <w:rsid w:val="003D48EB"/>
    <w:rsid w:val="003E3817"/>
    <w:rsid w:val="003E4F24"/>
    <w:rsid w:val="003E7465"/>
    <w:rsid w:val="003E7E7D"/>
    <w:rsid w:val="003F0A31"/>
    <w:rsid w:val="003F4390"/>
    <w:rsid w:val="003F6995"/>
    <w:rsid w:val="003F6C2C"/>
    <w:rsid w:val="00400AF5"/>
    <w:rsid w:val="004045D2"/>
    <w:rsid w:val="00404821"/>
    <w:rsid w:val="0041050A"/>
    <w:rsid w:val="00413414"/>
    <w:rsid w:val="004143E5"/>
    <w:rsid w:val="00417BA5"/>
    <w:rsid w:val="0042111E"/>
    <w:rsid w:val="00424DD6"/>
    <w:rsid w:val="00430C73"/>
    <w:rsid w:val="00464AAB"/>
    <w:rsid w:val="00482FBD"/>
    <w:rsid w:val="004836BA"/>
    <w:rsid w:val="004872D4"/>
    <w:rsid w:val="004A28D1"/>
    <w:rsid w:val="004A6234"/>
    <w:rsid w:val="004B2E65"/>
    <w:rsid w:val="004B6366"/>
    <w:rsid w:val="004B71DF"/>
    <w:rsid w:val="004C2B93"/>
    <w:rsid w:val="004D322A"/>
    <w:rsid w:val="004F7AD1"/>
    <w:rsid w:val="00502972"/>
    <w:rsid w:val="00525203"/>
    <w:rsid w:val="00532015"/>
    <w:rsid w:val="00533199"/>
    <w:rsid w:val="00534C1A"/>
    <w:rsid w:val="00535918"/>
    <w:rsid w:val="00566DC8"/>
    <w:rsid w:val="00574A95"/>
    <w:rsid w:val="00581E47"/>
    <w:rsid w:val="00582A43"/>
    <w:rsid w:val="00595F41"/>
    <w:rsid w:val="00597E3B"/>
    <w:rsid w:val="005C6306"/>
    <w:rsid w:val="005E08E7"/>
    <w:rsid w:val="005F3D47"/>
    <w:rsid w:val="005F62CB"/>
    <w:rsid w:val="005F65B4"/>
    <w:rsid w:val="00600A58"/>
    <w:rsid w:val="006226A2"/>
    <w:rsid w:val="00626DF5"/>
    <w:rsid w:val="006514E3"/>
    <w:rsid w:val="00652652"/>
    <w:rsid w:val="00652D3C"/>
    <w:rsid w:val="00653FA5"/>
    <w:rsid w:val="00655035"/>
    <w:rsid w:val="00665C49"/>
    <w:rsid w:val="006672C3"/>
    <w:rsid w:val="00673B79"/>
    <w:rsid w:val="0069194E"/>
    <w:rsid w:val="00695AEE"/>
    <w:rsid w:val="00696F6B"/>
    <w:rsid w:val="00697CD4"/>
    <w:rsid w:val="006A7290"/>
    <w:rsid w:val="006D1ABC"/>
    <w:rsid w:val="006D3CED"/>
    <w:rsid w:val="006D651E"/>
    <w:rsid w:val="006E5385"/>
    <w:rsid w:val="006F404E"/>
    <w:rsid w:val="007063A0"/>
    <w:rsid w:val="00720775"/>
    <w:rsid w:val="00731FD7"/>
    <w:rsid w:val="00734D89"/>
    <w:rsid w:val="0073507B"/>
    <w:rsid w:val="00736362"/>
    <w:rsid w:val="00737610"/>
    <w:rsid w:val="00746EB0"/>
    <w:rsid w:val="00751DBD"/>
    <w:rsid w:val="00756F8B"/>
    <w:rsid w:val="007609B1"/>
    <w:rsid w:val="00761577"/>
    <w:rsid w:val="007633CA"/>
    <w:rsid w:val="007663EA"/>
    <w:rsid w:val="0077268A"/>
    <w:rsid w:val="007751B0"/>
    <w:rsid w:val="007947A1"/>
    <w:rsid w:val="007969D9"/>
    <w:rsid w:val="007A4899"/>
    <w:rsid w:val="007D3B4F"/>
    <w:rsid w:val="007D41B1"/>
    <w:rsid w:val="007E3623"/>
    <w:rsid w:val="007E4686"/>
    <w:rsid w:val="007F3A23"/>
    <w:rsid w:val="00810695"/>
    <w:rsid w:val="00831348"/>
    <w:rsid w:val="00831FD9"/>
    <w:rsid w:val="00852E4A"/>
    <w:rsid w:val="0085597D"/>
    <w:rsid w:val="00860FA4"/>
    <w:rsid w:val="0087161D"/>
    <w:rsid w:val="00882688"/>
    <w:rsid w:val="008842F4"/>
    <w:rsid w:val="00891DF1"/>
    <w:rsid w:val="00896055"/>
    <w:rsid w:val="00896437"/>
    <w:rsid w:val="008978F4"/>
    <w:rsid w:val="008A0FCA"/>
    <w:rsid w:val="008A5DC7"/>
    <w:rsid w:val="008B331B"/>
    <w:rsid w:val="008B64B2"/>
    <w:rsid w:val="008C50A5"/>
    <w:rsid w:val="008D4050"/>
    <w:rsid w:val="008F56CB"/>
    <w:rsid w:val="009005CF"/>
    <w:rsid w:val="00902DF1"/>
    <w:rsid w:val="0091044D"/>
    <w:rsid w:val="009123B9"/>
    <w:rsid w:val="0093024C"/>
    <w:rsid w:val="00935936"/>
    <w:rsid w:val="00947F7C"/>
    <w:rsid w:val="00965079"/>
    <w:rsid w:val="00966AFB"/>
    <w:rsid w:val="00967940"/>
    <w:rsid w:val="0098386B"/>
    <w:rsid w:val="00983FF0"/>
    <w:rsid w:val="009852A8"/>
    <w:rsid w:val="009856BC"/>
    <w:rsid w:val="009A2BBC"/>
    <w:rsid w:val="009A60C7"/>
    <w:rsid w:val="009B1617"/>
    <w:rsid w:val="009C746C"/>
    <w:rsid w:val="009D08D5"/>
    <w:rsid w:val="009D60BA"/>
    <w:rsid w:val="009E6C96"/>
    <w:rsid w:val="009F1E7C"/>
    <w:rsid w:val="009F3A7E"/>
    <w:rsid w:val="009F3F00"/>
    <w:rsid w:val="00A01249"/>
    <w:rsid w:val="00A015E5"/>
    <w:rsid w:val="00A1324A"/>
    <w:rsid w:val="00A148EE"/>
    <w:rsid w:val="00A21822"/>
    <w:rsid w:val="00A2412D"/>
    <w:rsid w:val="00A33B3E"/>
    <w:rsid w:val="00A36C93"/>
    <w:rsid w:val="00A42176"/>
    <w:rsid w:val="00A532A5"/>
    <w:rsid w:val="00A532DA"/>
    <w:rsid w:val="00A546B5"/>
    <w:rsid w:val="00A677A6"/>
    <w:rsid w:val="00A80336"/>
    <w:rsid w:val="00A830B1"/>
    <w:rsid w:val="00A83EAF"/>
    <w:rsid w:val="00A84367"/>
    <w:rsid w:val="00AA08D3"/>
    <w:rsid w:val="00AB73A8"/>
    <w:rsid w:val="00AC344D"/>
    <w:rsid w:val="00B0576C"/>
    <w:rsid w:val="00B058E8"/>
    <w:rsid w:val="00B1480E"/>
    <w:rsid w:val="00B241B9"/>
    <w:rsid w:val="00B2596E"/>
    <w:rsid w:val="00B26187"/>
    <w:rsid w:val="00B342A0"/>
    <w:rsid w:val="00B52BFC"/>
    <w:rsid w:val="00B60A32"/>
    <w:rsid w:val="00B6345C"/>
    <w:rsid w:val="00B74DC2"/>
    <w:rsid w:val="00B80D9D"/>
    <w:rsid w:val="00B848A5"/>
    <w:rsid w:val="00B87884"/>
    <w:rsid w:val="00BA6030"/>
    <w:rsid w:val="00BB252F"/>
    <w:rsid w:val="00BC3C3A"/>
    <w:rsid w:val="00BD08C0"/>
    <w:rsid w:val="00BD264E"/>
    <w:rsid w:val="00BD277D"/>
    <w:rsid w:val="00BE45C6"/>
    <w:rsid w:val="00BE4928"/>
    <w:rsid w:val="00BE6EB7"/>
    <w:rsid w:val="00BF719E"/>
    <w:rsid w:val="00C02006"/>
    <w:rsid w:val="00C03C11"/>
    <w:rsid w:val="00C03C66"/>
    <w:rsid w:val="00C06D73"/>
    <w:rsid w:val="00C246C3"/>
    <w:rsid w:val="00C26583"/>
    <w:rsid w:val="00C26B34"/>
    <w:rsid w:val="00C33FFB"/>
    <w:rsid w:val="00C50692"/>
    <w:rsid w:val="00C64877"/>
    <w:rsid w:val="00C74E27"/>
    <w:rsid w:val="00C80DFF"/>
    <w:rsid w:val="00C93AE6"/>
    <w:rsid w:val="00C9609E"/>
    <w:rsid w:val="00C960E2"/>
    <w:rsid w:val="00CA0370"/>
    <w:rsid w:val="00CA0FCE"/>
    <w:rsid w:val="00CB6CA5"/>
    <w:rsid w:val="00CC186A"/>
    <w:rsid w:val="00CE4F77"/>
    <w:rsid w:val="00CF360E"/>
    <w:rsid w:val="00CF4022"/>
    <w:rsid w:val="00CF6C61"/>
    <w:rsid w:val="00D04AFB"/>
    <w:rsid w:val="00D0693C"/>
    <w:rsid w:val="00D105C8"/>
    <w:rsid w:val="00D10A58"/>
    <w:rsid w:val="00D10E43"/>
    <w:rsid w:val="00D16E81"/>
    <w:rsid w:val="00D2011A"/>
    <w:rsid w:val="00D30B22"/>
    <w:rsid w:val="00D320FB"/>
    <w:rsid w:val="00D33CF5"/>
    <w:rsid w:val="00D401C2"/>
    <w:rsid w:val="00D55D20"/>
    <w:rsid w:val="00D6215D"/>
    <w:rsid w:val="00D630ED"/>
    <w:rsid w:val="00D6798D"/>
    <w:rsid w:val="00D70FE3"/>
    <w:rsid w:val="00D7656B"/>
    <w:rsid w:val="00D92283"/>
    <w:rsid w:val="00D93D9F"/>
    <w:rsid w:val="00D94659"/>
    <w:rsid w:val="00DA11E2"/>
    <w:rsid w:val="00DA4073"/>
    <w:rsid w:val="00DA4B22"/>
    <w:rsid w:val="00DA5B36"/>
    <w:rsid w:val="00DA7D42"/>
    <w:rsid w:val="00DC02EA"/>
    <w:rsid w:val="00DD7391"/>
    <w:rsid w:val="00E10FAF"/>
    <w:rsid w:val="00E32927"/>
    <w:rsid w:val="00E362D6"/>
    <w:rsid w:val="00E3666E"/>
    <w:rsid w:val="00E570C1"/>
    <w:rsid w:val="00E66F02"/>
    <w:rsid w:val="00E67B02"/>
    <w:rsid w:val="00E74A5A"/>
    <w:rsid w:val="00E750A8"/>
    <w:rsid w:val="00E764DD"/>
    <w:rsid w:val="00E951F5"/>
    <w:rsid w:val="00ED1785"/>
    <w:rsid w:val="00ED5368"/>
    <w:rsid w:val="00EE1A5B"/>
    <w:rsid w:val="00EF0C86"/>
    <w:rsid w:val="00F01A88"/>
    <w:rsid w:val="00F1002D"/>
    <w:rsid w:val="00F11D75"/>
    <w:rsid w:val="00F14C42"/>
    <w:rsid w:val="00F30519"/>
    <w:rsid w:val="00F32EA5"/>
    <w:rsid w:val="00F43569"/>
    <w:rsid w:val="00F50641"/>
    <w:rsid w:val="00F52090"/>
    <w:rsid w:val="00F61063"/>
    <w:rsid w:val="00F64966"/>
    <w:rsid w:val="00F66FA4"/>
    <w:rsid w:val="00F712BF"/>
    <w:rsid w:val="00F737C1"/>
    <w:rsid w:val="00F80091"/>
    <w:rsid w:val="00F93427"/>
    <w:rsid w:val="00FA2C53"/>
    <w:rsid w:val="00FA3161"/>
    <w:rsid w:val="00FC6E7F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qFormat/>
    <w:rsid w:val="00C50692"/>
    <w:pPr>
      <w:spacing w:before="240" w:after="16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"/>
    <w:rsid w:val="000E2F93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10"/>
    <w:rsid w:val="000E2F93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8842F4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E67B02"/>
    <w:rPr>
      <w:rFonts w:eastAsiaTheme="minorHAnsi" w:cstheme="minorBidi"/>
      <w:color w:val="4D4D4F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02"/>
    <w:rPr>
      <w:rFonts w:ascii="Arial" w:eastAsiaTheme="minorHAnsi" w:hAnsi="Arial" w:cstheme="minorBidi"/>
      <w:color w:val="4D4D4F" w:themeColor="text1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E67B02"/>
    <w:rPr>
      <w:i/>
      <w:iCs/>
      <w:color w:val="78787B" w:themeColor="text1" w:themeTint="BF"/>
    </w:rPr>
  </w:style>
  <w:style w:type="paragraph" w:customStyle="1" w:styleId="Default">
    <w:name w:val="Default"/>
    <w:rsid w:val="00E67B0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2A3B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B10"/>
    <w:rPr>
      <w:rFonts w:eastAsia="Times New Roman" w:cs="Times New Roman"/>
      <w:b/>
      <w:bCs/>
      <w:color w:val="4D4D4F"/>
    </w:rPr>
  </w:style>
  <w:style w:type="character" w:customStyle="1" w:styleId="CommentSubjectChar">
    <w:name w:val="Comment Subject Char"/>
    <w:basedOn w:val="CommentTextChar"/>
    <w:link w:val="CommentSubject"/>
    <w:semiHidden/>
    <w:rsid w:val="002A3B10"/>
    <w:rPr>
      <w:rFonts w:ascii="Arial" w:eastAsiaTheme="minorHAnsi" w:hAnsi="Arial" w:cstheme="minorBidi"/>
      <w:b/>
      <w:bCs/>
      <w:color w:val="4D4D4F"/>
      <w:lang w:val="en-AU" w:eastAsia="en-US"/>
    </w:rPr>
  </w:style>
  <w:style w:type="character" w:styleId="FollowedHyperlink">
    <w:name w:val="FollowedHyperlink"/>
    <w:basedOn w:val="DefaultParagraphFont"/>
    <w:rsid w:val="009A60C7"/>
    <w:rPr>
      <w:color w:val="263746" w:themeColor="followedHyperlink"/>
      <w:u w:val="single"/>
    </w:rPr>
  </w:style>
  <w:style w:type="character" w:customStyle="1" w:styleId="BodytextChar">
    <w:name w:val="Body text Char"/>
    <w:basedOn w:val="DefaultParagraphFont"/>
    <w:link w:val="BodyText1"/>
    <w:locked/>
    <w:rsid w:val="00B848A5"/>
    <w:rPr>
      <w:rFonts w:ascii="Arial" w:hAnsi="Arial" w:cs="Arial"/>
    </w:rPr>
  </w:style>
  <w:style w:type="paragraph" w:customStyle="1" w:styleId="BodyText1">
    <w:name w:val="Body Text1"/>
    <w:basedOn w:val="Normal"/>
    <w:link w:val="BodytextChar"/>
    <w:qFormat/>
    <w:rsid w:val="00B848A5"/>
    <w:pPr>
      <w:spacing w:before="0" w:after="60"/>
    </w:pPr>
    <w:rPr>
      <w:rFonts w:cs="Arial"/>
      <w:color w:val="auto"/>
      <w:lang w:val="en-US" w:eastAsia="ja-JP"/>
    </w:rPr>
  </w:style>
  <w:style w:type="paragraph" w:styleId="Revision">
    <w:name w:val="Revision"/>
    <w:hidden/>
    <w:uiPriority w:val="99"/>
    <w:semiHidden/>
    <w:rsid w:val="00574A95"/>
    <w:rPr>
      <w:rFonts w:ascii="Arial" w:hAnsi="Arial"/>
      <w:color w:val="4D4D4F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56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ment.des.qld.gov.au/wildlife/animals/living-with/koalas/legislation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bris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bris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336B8C-4ED5-45A1-9265-2C642A7B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11</cp:revision>
  <cp:lastPrinted>2021-09-27T22:47:00Z</cp:lastPrinted>
  <dcterms:created xsi:type="dcterms:W3CDTF">2022-01-14T05:07:00Z</dcterms:created>
  <dcterms:modified xsi:type="dcterms:W3CDTF">2025-01-20T03:30:00Z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20210924134846514</vt:lpwstr>
  </property>
</Properties>
</file>