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9FC7" w14:textId="59BF6C43" w:rsidR="002C3FA1" w:rsidRPr="00A35DEE" w:rsidRDefault="002C3FA1" w:rsidP="003B36C6">
      <w:pPr>
        <w:pStyle w:val="Heading1"/>
        <w:spacing w:before="0"/>
        <w:rPr>
          <w:b/>
          <w:color w:val="auto"/>
          <w:kern w:val="0"/>
          <w:sz w:val="48"/>
          <w:szCs w:val="48"/>
        </w:rPr>
      </w:pPr>
      <w:bookmarkStart w:id="0" w:name="_Hlk20399357"/>
      <w:bookmarkStart w:id="1" w:name="Instructional"/>
      <w:bookmarkStart w:id="2" w:name="_Toc270791481"/>
      <w:bookmarkStart w:id="3" w:name="_Toc270791164"/>
      <w:r w:rsidRPr="00A35DEE">
        <w:rPr>
          <w:b/>
          <w:color w:val="auto"/>
          <w:kern w:val="0"/>
          <w:sz w:val="48"/>
          <w:szCs w:val="48"/>
        </w:rPr>
        <w:t>State code 9: Great Barrier Reef wetland protection areas</w:t>
      </w:r>
    </w:p>
    <w:bookmarkEnd w:id="0"/>
    <w:p w14:paraId="6AE656C5" w14:textId="77777777" w:rsidR="00A35DEE" w:rsidRPr="00A35DEE" w:rsidRDefault="00A35DEE" w:rsidP="00A35DEE">
      <w:pPr>
        <w:rPr>
          <w:color w:val="262627" w:themeColor="text1" w:themeShade="80"/>
          <w:sz w:val="16"/>
          <w:szCs w:val="16"/>
        </w:rPr>
      </w:pPr>
    </w:p>
    <w:p w14:paraId="2E813A00" w14:textId="0B828EA6" w:rsidR="00A35DEE" w:rsidRPr="00A35DEE" w:rsidRDefault="00A35DEE" w:rsidP="00A35DEE">
      <w:pPr>
        <w:rPr>
          <w:rFonts w:cs="Arial"/>
          <w:color w:val="262627" w:themeColor="text1" w:themeShade="80"/>
        </w:rPr>
      </w:pPr>
      <w:hyperlink r:id="rId11" w:history="1">
        <w:r w:rsidRPr="00A35DEE">
          <w:rPr>
            <w:rStyle w:val="Hyperlink"/>
          </w:rPr>
          <w:t>State Development Assessment Provisions Guideline: State code 9: Wetland protection areas</w:t>
        </w:r>
      </w:hyperlink>
      <w:r w:rsidRPr="00A35DEE">
        <w:rPr>
          <w:color w:val="262627" w:themeColor="text1" w:themeShade="80"/>
        </w:rPr>
        <w:t xml:space="preserve"> which provides direction on how to address this code</w:t>
      </w:r>
      <w:r>
        <w:rPr>
          <w:color w:val="262627" w:themeColor="text1" w:themeShade="80"/>
        </w:rPr>
        <w:t>.</w:t>
      </w:r>
    </w:p>
    <w:p w14:paraId="3D2FEE75" w14:textId="223458B5" w:rsidR="00034D4C" w:rsidRPr="00A35DEE" w:rsidRDefault="00034D4C" w:rsidP="00034D4C">
      <w:pPr>
        <w:spacing w:before="60" w:after="60"/>
        <w:rPr>
          <w:sz w:val="16"/>
          <w:szCs w:val="16"/>
          <w:highlight w:val="yellow"/>
        </w:rPr>
      </w:pPr>
    </w:p>
    <w:p w14:paraId="269188F9" w14:textId="66626AAE" w:rsidR="0077387E" w:rsidRPr="0077387E" w:rsidRDefault="0077387E" w:rsidP="00034D4C">
      <w:pPr>
        <w:spacing w:before="60" w:after="60"/>
        <w:rPr>
          <w:sz w:val="2"/>
          <w:szCs w:val="2"/>
          <w:highlight w:val="yellow"/>
        </w:rPr>
      </w:pPr>
    </w:p>
    <w:p w14:paraId="681D878C" w14:textId="0B4E0602" w:rsidR="002C3FA1" w:rsidRPr="00A35DEE" w:rsidRDefault="002C3FA1" w:rsidP="00A35DEE">
      <w:pPr>
        <w:pStyle w:val="BodyText1"/>
        <w:rPr>
          <w:b/>
          <w:sz w:val="32"/>
          <w:szCs w:val="32"/>
        </w:rPr>
      </w:pPr>
      <w:r w:rsidRPr="00A35DEE">
        <w:rPr>
          <w:b/>
          <w:sz w:val="32"/>
          <w:szCs w:val="32"/>
        </w:rPr>
        <w:t>Table 9</w:t>
      </w:r>
      <w:r w:rsidR="0073745C" w:rsidRPr="00A35DEE">
        <w:rPr>
          <w:b/>
          <w:sz w:val="32"/>
          <w:szCs w:val="32"/>
        </w:rPr>
        <w:t>.</w:t>
      </w:r>
      <w:r w:rsidRPr="00A35DEE">
        <w:rPr>
          <w:b/>
          <w:sz w:val="32"/>
          <w:szCs w:val="32"/>
        </w:rPr>
        <w:t xml:space="preserve">1: </w:t>
      </w:r>
      <w:r w:rsidR="003B36C6" w:rsidRPr="00A35DEE">
        <w:rPr>
          <w:b/>
          <w:sz w:val="32"/>
          <w:szCs w:val="32"/>
        </w:rPr>
        <w:t>D</w:t>
      </w:r>
      <w:r w:rsidRPr="00A35DEE">
        <w:rPr>
          <w:b/>
          <w:sz w:val="32"/>
          <w:szCs w:val="32"/>
        </w:rPr>
        <w:t>evelopment</w:t>
      </w:r>
      <w:r w:rsidR="003B36C6" w:rsidRPr="00A35DEE">
        <w:rPr>
          <w:b/>
          <w:sz w:val="32"/>
          <w:szCs w:val="32"/>
        </w:rPr>
        <w:t xml:space="preserve"> with an </w:t>
      </w:r>
      <w:r w:rsidR="000527B2" w:rsidRPr="00A35DEE">
        <w:rPr>
          <w:b/>
          <w:sz w:val="32"/>
          <w:szCs w:val="32"/>
        </w:rPr>
        <w:t>a</w:t>
      </w:r>
      <w:r w:rsidR="003B36C6" w:rsidRPr="00A35DEE">
        <w:rPr>
          <w:b/>
          <w:sz w:val="32"/>
          <w:szCs w:val="32"/>
        </w:rPr>
        <w:t>cceptable outcome</w:t>
      </w:r>
    </w:p>
    <w:tbl>
      <w:tblPr>
        <w:tblW w:w="14317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4532"/>
        <w:gridCol w:w="4773"/>
        <w:gridCol w:w="5012"/>
      </w:tblGrid>
      <w:tr w:rsidR="00A35DEE" w:rsidRPr="0077387E" w14:paraId="66D20F15" w14:textId="627B87C3" w:rsidTr="00A35DEE">
        <w:trPr>
          <w:tblHeader/>
        </w:trPr>
        <w:tc>
          <w:tcPr>
            <w:tcW w:w="4532" w:type="dxa"/>
            <w:shd w:val="clear" w:color="auto" w:fill="263746"/>
            <w:hideMark/>
          </w:tcPr>
          <w:p w14:paraId="3C675D83" w14:textId="77777777" w:rsidR="00A35DEE" w:rsidRPr="00A35DEE" w:rsidRDefault="00A35DEE" w:rsidP="00A35DEE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A35DEE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4773" w:type="dxa"/>
            <w:shd w:val="clear" w:color="auto" w:fill="263746"/>
            <w:hideMark/>
          </w:tcPr>
          <w:p w14:paraId="647B3CA2" w14:textId="77777777" w:rsidR="00A35DEE" w:rsidRPr="00A35DEE" w:rsidRDefault="00A35DEE" w:rsidP="00A35DEE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A35DEE">
              <w:rPr>
                <w:b/>
                <w:sz w:val="24"/>
                <w:szCs w:val="24"/>
              </w:rPr>
              <w:t>Acceptable outcomes</w:t>
            </w:r>
          </w:p>
        </w:tc>
        <w:tc>
          <w:tcPr>
            <w:tcW w:w="5012" w:type="dxa"/>
            <w:shd w:val="clear" w:color="auto" w:fill="263746"/>
          </w:tcPr>
          <w:p w14:paraId="38142FBD" w14:textId="729EB7E2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A35DEE" w:rsidRPr="0077387E" w14:paraId="51B4ECA9" w14:textId="79782EB6" w:rsidTr="00A35DEE">
        <w:tc>
          <w:tcPr>
            <w:tcW w:w="9305" w:type="dxa"/>
            <w:gridSpan w:val="2"/>
            <w:shd w:val="clear" w:color="auto" w:fill="DADADA" w:themeFill="accent6" w:themeFillShade="E6"/>
            <w:hideMark/>
          </w:tcPr>
          <w:p w14:paraId="2399789D" w14:textId="77777777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General</w:t>
            </w:r>
          </w:p>
        </w:tc>
        <w:tc>
          <w:tcPr>
            <w:tcW w:w="5012" w:type="dxa"/>
            <w:shd w:val="clear" w:color="auto" w:fill="DADADA" w:themeFill="accent6" w:themeFillShade="E6"/>
          </w:tcPr>
          <w:p w14:paraId="12A50025" w14:textId="77777777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</w:p>
        </w:tc>
      </w:tr>
      <w:tr w:rsidR="00A35DEE" w:rsidRPr="0077387E" w14:paraId="127FF2BD" w14:textId="5F034103" w:rsidTr="00A35DEE">
        <w:tc>
          <w:tcPr>
            <w:tcW w:w="4532" w:type="dxa"/>
          </w:tcPr>
          <w:p w14:paraId="0D2566D7" w14:textId="197F48AE" w:rsidR="00A35DEE" w:rsidRPr="0077387E" w:rsidRDefault="00A35DEE" w:rsidP="00A35DEE">
            <w:pPr>
              <w:pStyle w:val="BodyText1"/>
              <w:spacing w:after="0"/>
            </w:pPr>
            <w:r w:rsidRPr="0077387E">
              <w:rPr>
                <w:b/>
              </w:rPr>
              <w:t>PO1</w:t>
            </w:r>
            <w:r w:rsidRPr="0077387E">
              <w:t xml:space="preserve"> Development maintains or improves </w:t>
            </w:r>
            <w:r w:rsidRPr="0077387E">
              <w:rPr>
                <w:b/>
                <w:bCs/>
              </w:rPr>
              <w:t>wetland environmental values</w:t>
            </w:r>
            <w:r w:rsidRPr="0077387E">
              <w:t xml:space="preserve"> and native </w:t>
            </w:r>
            <w:r w:rsidRPr="0077387E">
              <w:rPr>
                <w:b/>
                <w:bCs/>
              </w:rPr>
              <w:t>vegetation</w:t>
            </w:r>
            <w:r w:rsidRPr="0077387E">
              <w:t xml:space="preserve"> within the wetland and the </w:t>
            </w:r>
            <w:r w:rsidRPr="0077387E">
              <w:rPr>
                <w:b/>
                <w:bCs/>
              </w:rPr>
              <w:t>buffer</w:t>
            </w:r>
            <w:r w:rsidRPr="0077387E">
              <w:t>.</w:t>
            </w:r>
          </w:p>
        </w:tc>
        <w:tc>
          <w:tcPr>
            <w:tcW w:w="4773" w:type="dxa"/>
          </w:tcPr>
          <w:p w14:paraId="6EE6ED84" w14:textId="43140D08" w:rsidR="00A35DEE" w:rsidRPr="0077387E" w:rsidRDefault="00A35DEE" w:rsidP="00A35DEE">
            <w:pPr>
              <w:pStyle w:val="BodyText1"/>
              <w:spacing w:after="0"/>
            </w:pPr>
            <w:r w:rsidRPr="0077387E">
              <w:rPr>
                <w:b/>
              </w:rPr>
              <w:t>AO1.1</w:t>
            </w:r>
            <w:r w:rsidRPr="0077387E">
              <w:t xml:space="preserve"> The </w:t>
            </w:r>
            <w:r w:rsidRPr="0077387E">
              <w:rPr>
                <w:b/>
              </w:rPr>
              <w:t>buffer</w:t>
            </w:r>
            <w:r w:rsidRPr="0077387E">
              <w:t xml:space="preserve"> surrounding a wetland has a minimum width of:</w:t>
            </w:r>
          </w:p>
          <w:p w14:paraId="2C32CFA0" w14:textId="77777777" w:rsidR="00A35DEE" w:rsidRPr="0077387E" w:rsidRDefault="00A35DEE" w:rsidP="00A35DEE">
            <w:pPr>
              <w:pStyle w:val="BodyText1"/>
              <w:numPr>
                <w:ilvl w:val="0"/>
                <w:numId w:val="39"/>
              </w:numPr>
              <w:spacing w:after="0"/>
            </w:pPr>
            <w:r w:rsidRPr="0077387E">
              <w:t xml:space="preserve">200 metres, where the </w:t>
            </w:r>
            <w:r w:rsidRPr="0077387E">
              <w:rPr>
                <w:b/>
              </w:rPr>
              <w:t>wetland</w:t>
            </w:r>
            <w:r w:rsidRPr="0077387E">
              <w:t xml:space="preserve"> is located outside a </w:t>
            </w:r>
            <w:r w:rsidRPr="0077387E">
              <w:rPr>
                <w:b/>
              </w:rPr>
              <w:t>prescribed urban area</w:t>
            </w:r>
            <w:r w:rsidRPr="0077387E">
              <w:t>; or</w:t>
            </w:r>
          </w:p>
          <w:p w14:paraId="3453EB8B" w14:textId="77777777" w:rsidR="00A35DEE" w:rsidRPr="0077387E" w:rsidRDefault="00A35DEE" w:rsidP="00A35DEE">
            <w:pPr>
              <w:pStyle w:val="BodyText1"/>
              <w:numPr>
                <w:ilvl w:val="0"/>
                <w:numId w:val="39"/>
              </w:numPr>
              <w:spacing w:after="0"/>
            </w:pPr>
            <w:r w:rsidRPr="0077387E">
              <w:t xml:space="preserve">50 metres, where the </w:t>
            </w:r>
            <w:r w:rsidRPr="0077387E">
              <w:rPr>
                <w:b/>
              </w:rPr>
              <w:t>wetland</w:t>
            </w:r>
            <w:r w:rsidRPr="0077387E">
              <w:t xml:space="preserve"> is located within a </w:t>
            </w:r>
            <w:r w:rsidRPr="0077387E">
              <w:rPr>
                <w:b/>
              </w:rPr>
              <w:t>prescribed urban area</w:t>
            </w:r>
            <w:r w:rsidRPr="0077387E">
              <w:t>.</w:t>
            </w:r>
          </w:p>
        </w:tc>
        <w:tc>
          <w:tcPr>
            <w:tcW w:w="5012" w:type="dxa"/>
          </w:tcPr>
          <w:p w14:paraId="366827E8" w14:textId="77777777" w:rsidR="00A35DEE" w:rsidRPr="002C43EF" w:rsidRDefault="00A35DEE" w:rsidP="00A35DEE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>Complies with PO# / AO#</w:t>
            </w:r>
          </w:p>
          <w:p w14:paraId="1AE20B6D" w14:textId="54CFB590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or AO (or if they do not apply), and explain why</w:t>
            </w:r>
          </w:p>
        </w:tc>
      </w:tr>
    </w:tbl>
    <w:p w14:paraId="48991DCA" w14:textId="77777777" w:rsidR="007974C8" w:rsidRPr="0077387E" w:rsidRDefault="007974C8" w:rsidP="007974C8">
      <w:pPr>
        <w:pStyle w:val="BodyText1"/>
        <w:spacing w:after="0"/>
        <w:rPr>
          <w:b/>
        </w:rPr>
      </w:pPr>
    </w:p>
    <w:p w14:paraId="28515628" w14:textId="507E7E12" w:rsidR="003B36C6" w:rsidRPr="00A35DEE" w:rsidRDefault="003B36C6" w:rsidP="00A35DEE">
      <w:pPr>
        <w:pStyle w:val="BodyText1"/>
        <w:rPr>
          <w:b/>
          <w:sz w:val="32"/>
          <w:szCs w:val="32"/>
        </w:rPr>
      </w:pPr>
      <w:r w:rsidRPr="00A35DEE">
        <w:rPr>
          <w:b/>
          <w:sz w:val="32"/>
          <w:szCs w:val="32"/>
        </w:rPr>
        <w:t>Table 9.</w:t>
      </w:r>
      <w:r w:rsidR="007974C8" w:rsidRPr="00A35DEE">
        <w:rPr>
          <w:b/>
          <w:sz w:val="32"/>
          <w:szCs w:val="32"/>
        </w:rPr>
        <w:t>2</w:t>
      </w:r>
      <w:r w:rsidRPr="00A35DEE">
        <w:rPr>
          <w:b/>
          <w:sz w:val="32"/>
          <w:szCs w:val="32"/>
        </w:rPr>
        <w:t xml:space="preserve">: Development with no </w:t>
      </w:r>
      <w:r w:rsidR="00141DBF" w:rsidRPr="00A35DEE">
        <w:rPr>
          <w:b/>
          <w:sz w:val="32"/>
          <w:szCs w:val="32"/>
        </w:rPr>
        <w:t>a</w:t>
      </w:r>
      <w:r w:rsidRPr="00A35DEE">
        <w:rPr>
          <w:b/>
          <w:sz w:val="32"/>
          <w:szCs w:val="32"/>
        </w:rPr>
        <w:t>cceptable outcome</w:t>
      </w:r>
    </w:p>
    <w:tbl>
      <w:tblPr>
        <w:tblW w:w="14317" w:type="dxa"/>
        <w:tblInd w:w="-8" w:type="dxa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7253"/>
        <w:gridCol w:w="7064"/>
      </w:tblGrid>
      <w:tr w:rsidR="00A35DEE" w:rsidRPr="0077387E" w14:paraId="6B9570F4" w14:textId="00A20165" w:rsidTr="00A35DEE">
        <w:trPr>
          <w:tblHeader/>
        </w:trPr>
        <w:tc>
          <w:tcPr>
            <w:tcW w:w="7253" w:type="dxa"/>
            <w:shd w:val="clear" w:color="auto" w:fill="263746"/>
            <w:hideMark/>
          </w:tcPr>
          <w:p w14:paraId="437B4867" w14:textId="6719FFA0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A35DEE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7064" w:type="dxa"/>
            <w:shd w:val="clear" w:color="auto" w:fill="263746"/>
          </w:tcPr>
          <w:p w14:paraId="621C2F6B" w14:textId="23EB259E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A35DEE" w:rsidRPr="0077387E" w14:paraId="33EC8C48" w14:textId="6E5410C2" w:rsidTr="001263B2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2A13D591" w14:textId="79BD3528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General</w:t>
            </w:r>
          </w:p>
        </w:tc>
      </w:tr>
      <w:tr w:rsidR="00A35DEE" w:rsidRPr="0077387E" w14:paraId="57BDDBE3" w14:textId="55F4F584" w:rsidTr="00A35DEE">
        <w:tc>
          <w:tcPr>
            <w:tcW w:w="7253" w:type="dxa"/>
            <w:hideMark/>
          </w:tcPr>
          <w:p w14:paraId="5130C9E3" w14:textId="19A1E3A4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 xml:space="preserve">PO2 </w:t>
            </w:r>
            <w:r w:rsidRPr="0077387E">
              <w:t xml:space="preserve">Development is not carried out in a </w:t>
            </w:r>
            <w:r w:rsidRPr="0077387E">
              <w:rPr>
                <w:b/>
              </w:rPr>
              <w:t>wetland</w:t>
            </w:r>
            <w:r w:rsidRPr="0077387E">
              <w:t xml:space="preserve"> in a </w:t>
            </w:r>
            <w:r w:rsidRPr="0077387E">
              <w:rPr>
                <w:b/>
              </w:rPr>
              <w:t>wetland protection area</w:t>
            </w:r>
            <w:r w:rsidRPr="0077387E">
              <w:t xml:space="preserve">. </w:t>
            </w:r>
          </w:p>
        </w:tc>
        <w:tc>
          <w:tcPr>
            <w:tcW w:w="7064" w:type="dxa"/>
          </w:tcPr>
          <w:p w14:paraId="65A79180" w14:textId="10AA67B4" w:rsidR="00A35DEE" w:rsidRPr="002C43EF" w:rsidRDefault="00A35DEE" w:rsidP="00A35DEE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317B9AA0" w14:textId="1E628BB1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A35DEE" w:rsidRPr="0077387E" w14:paraId="06F2DEE7" w14:textId="6DE7C583" w:rsidTr="008B2206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6F91272D" w14:textId="67A93BBF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bookmarkStart w:id="4" w:name="_Hlk57726859"/>
            <w:r w:rsidRPr="0077387E">
              <w:rPr>
                <w:b/>
              </w:rPr>
              <w:t>Hydrology</w:t>
            </w:r>
          </w:p>
        </w:tc>
      </w:tr>
      <w:tr w:rsidR="00A35DEE" w:rsidRPr="0077387E" w14:paraId="4A03860D" w14:textId="2E98DB77" w:rsidTr="00A35DEE">
        <w:tc>
          <w:tcPr>
            <w:tcW w:w="7253" w:type="dxa"/>
            <w:hideMark/>
          </w:tcPr>
          <w:p w14:paraId="6689A81E" w14:textId="0162F5EF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>PO3</w:t>
            </w:r>
            <w:r w:rsidRPr="0077387E">
              <w:t xml:space="preserve"> Development maintains or improves the existing surface and groundwater hydrology in a </w:t>
            </w:r>
            <w:r w:rsidRPr="0077387E">
              <w:rPr>
                <w:b/>
              </w:rPr>
              <w:t>wetland protection area</w:t>
            </w:r>
            <w:r w:rsidRPr="0077387E">
              <w:t>.</w:t>
            </w:r>
          </w:p>
        </w:tc>
        <w:tc>
          <w:tcPr>
            <w:tcW w:w="7064" w:type="dxa"/>
          </w:tcPr>
          <w:p w14:paraId="39283049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bookmarkEnd w:id="4"/>
      <w:tr w:rsidR="00A35DEE" w:rsidRPr="0077387E" w14:paraId="53E407D1" w14:textId="55D12201" w:rsidTr="00C62D66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53127720" w14:textId="6CE818AB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Water quality</w:t>
            </w:r>
          </w:p>
        </w:tc>
      </w:tr>
      <w:tr w:rsidR="00A35DEE" w:rsidRPr="0077387E" w14:paraId="71EB7775" w14:textId="0670DCA6" w:rsidTr="00A35DEE">
        <w:tc>
          <w:tcPr>
            <w:tcW w:w="7253" w:type="dxa"/>
            <w:hideMark/>
          </w:tcPr>
          <w:p w14:paraId="7C0549C1" w14:textId="69262853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 xml:space="preserve">PO4 </w:t>
            </w:r>
            <w:r w:rsidRPr="0077387E">
              <w:t xml:space="preserve">Development does not unacceptably impact the water quality of the </w:t>
            </w:r>
            <w:r w:rsidRPr="0077387E">
              <w:rPr>
                <w:b/>
              </w:rPr>
              <w:t>wetland</w:t>
            </w:r>
            <w:r w:rsidRPr="0077387E">
              <w:t xml:space="preserve"> in the </w:t>
            </w:r>
            <w:r w:rsidRPr="0077387E">
              <w:rPr>
                <w:b/>
              </w:rPr>
              <w:t>wetland protection a</w:t>
            </w:r>
            <w:r w:rsidRPr="0077387E">
              <w:rPr>
                <w:b/>
                <w:bCs/>
              </w:rPr>
              <w:t>rea</w:t>
            </w:r>
            <w:r w:rsidRPr="0077387E">
              <w:t xml:space="preserve"> and in the </w:t>
            </w:r>
            <w:r w:rsidRPr="0077387E">
              <w:rPr>
                <w:b/>
              </w:rPr>
              <w:t>wetland</w:t>
            </w:r>
            <w:r w:rsidRPr="0077387E">
              <w:t xml:space="preserve"> </w:t>
            </w:r>
            <w:r w:rsidRPr="0077387E">
              <w:rPr>
                <w:b/>
              </w:rPr>
              <w:t>buffer</w:t>
            </w:r>
            <w:r w:rsidRPr="0077387E">
              <w:t>.</w:t>
            </w:r>
          </w:p>
        </w:tc>
        <w:tc>
          <w:tcPr>
            <w:tcW w:w="7064" w:type="dxa"/>
          </w:tcPr>
          <w:p w14:paraId="32CD6D80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2ECBB4A6" w14:textId="0DEE8CE3" w:rsidTr="00A35DEE">
        <w:tc>
          <w:tcPr>
            <w:tcW w:w="7253" w:type="dxa"/>
            <w:hideMark/>
          </w:tcPr>
          <w:p w14:paraId="0D591D74" w14:textId="4A398677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>PO5</w:t>
            </w:r>
            <w:r w:rsidRPr="0077387E">
              <w:t xml:space="preserve"> Development does not use the </w:t>
            </w:r>
            <w:r w:rsidRPr="0077387E">
              <w:rPr>
                <w:b/>
              </w:rPr>
              <w:t>wetland</w:t>
            </w:r>
            <w:r w:rsidRPr="0077387E">
              <w:t xml:space="preserve"> in the </w:t>
            </w:r>
            <w:r w:rsidRPr="0077387E">
              <w:rPr>
                <w:b/>
              </w:rPr>
              <w:t>wetland protection area</w:t>
            </w:r>
            <w:r w:rsidRPr="0077387E">
              <w:t xml:space="preserve"> for stormwater treatment.</w:t>
            </w:r>
          </w:p>
        </w:tc>
        <w:tc>
          <w:tcPr>
            <w:tcW w:w="7064" w:type="dxa"/>
          </w:tcPr>
          <w:p w14:paraId="139F9B96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7A8E58C8" w14:textId="6D208907" w:rsidTr="00551064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1435D2F2" w14:textId="6CBE1BFA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Land degradation</w:t>
            </w:r>
          </w:p>
        </w:tc>
      </w:tr>
      <w:tr w:rsidR="00A35DEE" w:rsidRPr="0077387E" w14:paraId="4B346B83" w14:textId="6FEA5C10" w:rsidTr="00A35DEE">
        <w:tc>
          <w:tcPr>
            <w:tcW w:w="7253" w:type="dxa"/>
            <w:hideMark/>
          </w:tcPr>
          <w:p w14:paraId="50D9B653" w14:textId="47DF7E92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>PO6</w:t>
            </w:r>
            <w:r w:rsidRPr="0077387E">
              <w:t xml:space="preserve"> Development is located and designed to protect the </w:t>
            </w:r>
            <w:r w:rsidRPr="002A500B">
              <w:rPr>
                <w:b/>
                <w:bCs/>
              </w:rPr>
              <w:t>wetland protection area</w:t>
            </w:r>
            <w:r w:rsidRPr="002A500B">
              <w:t xml:space="preserve"> from</w:t>
            </w:r>
            <w:r w:rsidRPr="0077387E">
              <w:t xml:space="preserve"> </w:t>
            </w:r>
            <w:r w:rsidRPr="00BB6BA3">
              <w:rPr>
                <w:b/>
                <w:bCs/>
              </w:rPr>
              <w:t>land degradation.</w:t>
            </w:r>
          </w:p>
        </w:tc>
        <w:tc>
          <w:tcPr>
            <w:tcW w:w="7064" w:type="dxa"/>
          </w:tcPr>
          <w:p w14:paraId="0CDABCF7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0806F892" w14:textId="3E8FF99E" w:rsidTr="00C40D56">
        <w:tc>
          <w:tcPr>
            <w:tcW w:w="14317" w:type="dxa"/>
            <w:gridSpan w:val="2"/>
            <w:shd w:val="clear" w:color="auto" w:fill="DADADA" w:themeFill="accent6" w:themeFillShade="E6"/>
            <w:hideMark/>
          </w:tcPr>
          <w:p w14:paraId="3467EA7B" w14:textId="555CC5E0" w:rsidR="00A35DEE" w:rsidRPr="0077387E" w:rsidRDefault="00A35DEE" w:rsidP="00A35DEE">
            <w:pPr>
              <w:pStyle w:val="BodyText1"/>
              <w:spacing w:after="0"/>
              <w:rPr>
                <w:b/>
              </w:rPr>
            </w:pPr>
            <w:r w:rsidRPr="0077387E">
              <w:rPr>
                <w:b/>
              </w:rPr>
              <w:t>Fauna management</w:t>
            </w:r>
          </w:p>
        </w:tc>
      </w:tr>
      <w:tr w:rsidR="00A35DEE" w:rsidRPr="0077387E" w14:paraId="616CCA2D" w14:textId="119B407C" w:rsidTr="00A35DEE">
        <w:tc>
          <w:tcPr>
            <w:tcW w:w="7253" w:type="dxa"/>
          </w:tcPr>
          <w:p w14:paraId="5BDDA76C" w14:textId="644E0312" w:rsidR="00A35DEE" w:rsidRPr="0077387E" w:rsidRDefault="00A35DEE" w:rsidP="00A35DEE">
            <w:pPr>
              <w:pStyle w:val="BodyText1"/>
              <w:spacing w:after="20"/>
            </w:pPr>
            <w:r w:rsidRPr="0077387E">
              <w:rPr>
                <w:b/>
              </w:rPr>
              <w:t>PO7</w:t>
            </w:r>
            <w:r w:rsidRPr="0077387E">
              <w:t xml:space="preserve"> Development protects </w:t>
            </w:r>
            <w:r w:rsidRPr="0077387E">
              <w:rPr>
                <w:b/>
              </w:rPr>
              <w:t>wetland fauna</w:t>
            </w:r>
            <w:r w:rsidRPr="0077387E">
              <w:t xml:space="preserve"> from any impacts associated with noise, light or </w:t>
            </w:r>
            <w:r w:rsidRPr="0077387E">
              <w:rPr>
                <w:b/>
              </w:rPr>
              <w:t>visual disturbance</w:t>
            </w:r>
            <w:r w:rsidRPr="0077387E">
              <w:t>.</w:t>
            </w:r>
          </w:p>
        </w:tc>
        <w:tc>
          <w:tcPr>
            <w:tcW w:w="7064" w:type="dxa"/>
          </w:tcPr>
          <w:p w14:paraId="0C0599AF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67C50627" w14:textId="4DE590BC" w:rsidTr="00A35DEE">
        <w:tc>
          <w:tcPr>
            <w:tcW w:w="7253" w:type="dxa"/>
          </w:tcPr>
          <w:p w14:paraId="20CCB193" w14:textId="46B9DC0B" w:rsidR="00A35DEE" w:rsidRPr="0077387E" w:rsidRDefault="00A35DEE" w:rsidP="00A35DEE">
            <w:pPr>
              <w:pStyle w:val="BodyText1"/>
              <w:spacing w:after="20"/>
              <w:rPr>
                <w:bCs/>
              </w:rPr>
            </w:pPr>
            <w:r w:rsidRPr="0077387E">
              <w:rPr>
                <w:b/>
              </w:rPr>
              <w:lastRenderedPageBreak/>
              <w:t>PO8</w:t>
            </w:r>
            <w:r w:rsidRPr="0077387E">
              <w:t xml:space="preserve"> Development protects the movement of </w:t>
            </w:r>
            <w:r w:rsidRPr="0077387E">
              <w:rPr>
                <w:b/>
              </w:rPr>
              <w:t>wetland fauna</w:t>
            </w:r>
            <w:r w:rsidRPr="0077387E">
              <w:t xml:space="preserve"> within and through a </w:t>
            </w:r>
            <w:r w:rsidRPr="0077387E">
              <w:rPr>
                <w:b/>
              </w:rPr>
              <w:t>wetland protection area</w:t>
            </w:r>
            <w:r w:rsidRPr="0077387E">
              <w:rPr>
                <w:bCs/>
              </w:rPr>
              <w:t>.</w:t>
            </w:r>
          </w:p>
        </w:tc>
        <w:tc>
          <w:tcPr>
            <w:tcW w:w="7064" w:type="dxa"/>
          </w:tcPr>
          <w:p w14:paraId="7AEE650B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1B4B7976" w14:textId="26A754A7" w:rsidTr="00A35DEE">
        <w:tc>
          <w:tcPr>
            <w:tcW w:w="7253" w:type="dxa"/>
          </w:tcPr>
          <w:p w14:paraId="0A87EAE8" w14:textId="6A869FD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  <w:r w:rsidRPr="0077387E">
              <w:rPr>
                <w:b/>
              </w:rPr>
              <w:t>PO9</w:t>
            </w:r>
            <w:r w:rsidRPr="0077387E">
              <w:t xml:space="preserve"> Development does not introduce pest plants, pest animals or </w:t>
            </w:r>
            <w:r w:rsidRPr="00BB6BA3">
              <w:rPr>
                <w:b/>
                <w:bCs/>
              </w:rPr>
              <w:t>exotic species</w:t>
            </w:r>
            <w:r w:rsidRPr="0077387E">
              <w:t xml:space="preserve"> into a </w:t>
            </w:r>
            <w:r w:rsidRPr="0077387E">
              <w:rPr>
                <w:b/>
              </w:rPr>
              <w:t xml:space="preserve">wetland </w:t>
            </w:r>
            <w:r w:rsidRPr="0077387E">
              <w:t xml:space="preserve">and its </w:t>
            </w:r>
            <w:r w:rsidRPr="0077387E">
              <w:rPr>
                <w:b/>
              </w:rPr>
              <w:t>buffer</w:t>
            </w:r>
            <w:r w:rsidRPr="0077387E">
              <w:t>.</w:t>
            </w:r>
          </w:p>
        </w:tc>
        <w:tc>
          <w:tcPr>
            <w:tcW w:w="7064" w:type="dxa"/>
          </w:tcPr>
          <w:p w14:paraId="7C6755AB" w14:textId="77777777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</w:p>
        </w:tc>
      </w:tr>
      <w:tr w:rsidR="00A35DEE" w:rsidRPr="0077387E" w14:paraId="19F69451" w14:textId="234E7A82" w:rsidTr="00253301">
        <w:tc>
          <w:tcPr>
            <w:tcW w:w="14317" w:type="dxa"/>
            <w:gridSpan w:val="2"/>
            <w:shd w:val="clear" w:color="auto" w:fill="DADADA" w:themeFill="accent6" w:themeFillShade="E6"/>
          </w:tcPr>
          <w:p w14:paraId="14BE8A99" w14:textId="7CE124F8" w:rsidR="00A35DEE" w:rsidRPr="0077387E" w:rsidRDefault="00A35DEE" w:rsidP="00A35DEE">
            <w:pPr>
              <w:pStyle w:val="BodyText1"/>
              <w:spacing w:after="20"/>
              <w:rPr>
                <w:b/>
              </w:rPr>
            </w:pPr>
            <w:r w:rsidRPr="0077387E">
              <w:rPr>
                <w:b/>
              </w:rPr>
              <w:t>Matters of state environmental significance</w:t>
            </w:r>
          </w:p>
        </w:tc>
      </w:tr>
      <w:tr w:rsidR="00A35DEE" w:rsidRPr="0077387E" w14:paraId="47D7D186" w14:textId="6CD7B9FD" w:rsidTr="00A35DEE">
        <w:trPr>
          <w:trHeight w:val="1987"/>
        </w:trPr>
        <w:tc>
          <w:tcPr>
            <w:tcW w:w="7253" w:type="dxa"/>
          </w:tcPr>
          <w:p w14:paraId="2C064884" w14:textId="5667F457" w:rsidR="00A35DEE" w:rsidRPr="0077387E" w:rsidRDefault="00A35DEE" w:rsidP="00A35DEE">
            <w:pPr>
              <w:spacing w:before="0" w:after="0"/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b/>
                <w:color w:val="auto"/>
              </w:rPr>
              <w:t xml:space="preserve">PO10 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Development outside the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wetland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is designed and sited to: </w:t>
            </w:r>
          </w:p>
          <w:p w14:paraId="6447ADC1" w14:textId="77777777" w:rsidR="00A35DEE" w:rsidRPr="0077387E" w:rsidRDefault="00A35DEE" w:rsidP="00A35DEE">
            <w:pPr>
              <w:pStyle w:val="ListParagraph"/>
              <w:numPr>
                <w:ilvl w:val="0"/>
                <w:numId w:val="43"/>
              </w:numPr>
              <w:spacing w:before="0"/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avoid impacts on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matters of state environmental significance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; or </w:t>
            </w:r>
          </w:p>
          <w:p w14:paraId="469C7DCE" w14:textId="77777777" w:rsidR="00A35DEE" w:rsidRPr="0077387E" w:rsidRDefault="00A35DEE" w:rsidP="00A35DEE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minimise and mitigate impacts on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matters of state environmental significance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after demonstrating avoidance is not reasonably possible; and </w:t>
            </w:r>
          </w:p>
          <w:p w14:paraId="07346C6B" w14:textId="3451E675" w:rsidR="00A35DEE" w:rsidRPr="0077387E" w:rsidRDefault="00A35DEE" w:rsidP="00A35DEE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rFonts w:cs="Arial"/>
                <w:color w:val="auto"/>
                <w:szCs w:val="18"/>
                <w:lang w:eastAsia="en-AU"/>
              </w:rPr>
            </w:pP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provide an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offset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if, after demonstrating all reasonable avoidance, minimisation and mitigation measures are undertaken, the development results in an acceptable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significant residual impact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 on </w:t>
            </w:r>
            <w:r w:rsidRPr="0077387E">
              <w:rPr>
                <w:rFonts w:cs="Arial"/>
                <w:b/>
                <w:bCs/>
                <w:color w:val="auto"/>
                <w:szCs w:val="18"/>
                <w:lang w:eastAsia="en-AU"/>
              </w:rPr>
              <w:t>a matter of state environmental significance</w:t>
            </w:r>
            <w:r w:rsidRPr="0077387E">
              <w:rPr>
                <w:rFonts w:cs="Arial"/>
                <w:color w:val="auto"/>
                <w:szCs w:val="18"/>
                <w:lang w:eastAsia="en-AU"/>
              </w:rPr>
              <w:t xml:space="preserve">. </w:t>
            </w:r>
          </w:p>
          <w:p w14:paraId="1D2FA4F3" w14:textId="19119A1B" w:rsidR="00A35DEE" w:rsidRPr="0077387E" w:rsidRDefault="00A35DEE" w:rsidP="00A35DEE">
            <w:pPr>
              <w:spacing w:before="0" w:after="0"/>
              <w:rPr>
                <w:color w:val="auto"/>
                <w:sz w:val="16"/>
                <w:szCs w:val="16"/>
              </w:rPr>
            </w:pPr>
            <w:r w:rsidRPr="0077387E">
              <w:rPr>
                <w:rFonts w:cs="Arial"/>
                <w:color w:val="auto"/>
                <w:sz w:val="16"/>
                <w:szCs w:val="14"/>
                <w:lang w:eastAsia="en-AU"/>
              </w:rPr>
              <w:t>Statutory note: For Brisbane core port land, an offset may only be applied to development on land identified as E1 Conservation/Buffer, E2 Open Space or Buffer/Investigation in the Brisbane Port LUP precinct plan.</w:t>
            </w:r>
            <w:r w:rsidRPr="0077387E">
              <w:rPr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7064" w:type="dxa"/>
          </w:tcPr>
          <w:p w14:paraId="2B0717C5" w14:textId="77777777" w:rsidR="00A35DEE" w:rsidRPr="0077387E" w:rsidRDefault="00A35DEE" w:rsidP="00A35DEE">
            <w:pPr>
              <w:spacing w:before="0" w:after="0"/>
              <w:rPr>
                <w:b/>
                <w:color w:val="auto"/>
              </w:rPr>
            </w:pPr>
          </w:p>
        </w:tc>
      </w:tr>
      <w:bookmarkEnd w:id="1"/>
      <w:bookmarkEnd w:id="2"/>
      <w:bookmarkEnd w:id="3"/>
    </w:tbl>
    <w:p w14:paraId="5E13E4C8" w14:textId="024FB3D3" w:rsidR="00CF3B82" w:rsidRPr="0077387E" w:rsidRDefault="00CF3B82" w:rsidP="00A35DEE">
      <w:pPr>
        <w:pStyle w:val="Heading2"/>
        <w:rPr>
          <w:color w:val="auto"/>
        </w:rPr>
      </w:pPr>
    </w:p>
    <w:sectPr w:rsidR="00CF3B82" w:rsidRPr="0077387E" w:rsidSect="00A35DEE"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1134" w:bottom="851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B9A03" w14:textId="77777777" w:rsidR="00D74E0E" w:rsidRDefault="00D74E0E" w:rsidP="00BD277D">
      <w:r>
        <w:separator/>
      </w:r>
    </w:p>
  </w:endnote>
  <w:endnote w:type="continuationSeparator" w:id="0">
    <w:p w14:paraId="373D5512" w14:textId="77777777" w:rsidR="00D74E0E" w:rsidRDefault="00D74E0E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D804" w14:textId="785BC3A0" w:rsidR="002B14AB" w:rsidRPr="00FA5635" w:rsidRDefault="00B608E6" w:rsidP="00652652">
    <w:pPr>
      <w:pStyle w:val="Footer"/>
      <w:rPr>
        <w:color w:val="auto"/>
      </w:rPr>
    </w:pPr>
    <w:r w:rsidRPr="00FA5635">
      <w:rPr>
        <w:color w:val="auto"/>
      </w:rPr>
      <w:t>State Development Assessment Provisions v</w:t>
    </w:r>
    <w:r w:rsidR="00786100" w:rsidRPr="00FA5635">
      <w:rPr>
        <w:color w:val="auto"/>
      </w:rPr>
      <w:t>3.</w:t>
    </w:r>
    <w:r w:rsidR="002C1A9E">
      <w:rPr>
        <w:color w:val="auto"/>
      </w:rPr>
      <w:t>2</w:t>
    </w:r>
  </w:p>
  <w:p w14:paraId="7CAE6E4D" w14:textId="48A05BA6" w:rsidR="00B608E6" w:rsidRPr="00FA5635" w:rsidRDefault="002B14AB">
    <w:pPr>
      <w:pStyle w:val="Footer"/>
      <w:rPr>
        <w:color w:val="auto"/>
      </w:rPr>
    </w:pPr>
    <w:r w:rsidRPr="00FA5635">
      <w:rPr>
        <w:color w:val="auto"/>
      </w:rPr>
      <w:t>State code 9: Great Barrier Reef wetland protection areas</w:t>
    </w:r>
    <w:r w:rsidR="00B608E6" w:rsidRPr="00FA5635">
      <w:rPr>
        <w:color w:val="auto"/>
      </w:rPr>
      <w:tab/>
    </w:r>
    <w:r w:rsidR="00B608E6" w:rsidRPr="00FA5635">
      <w:rPr>
        <w:color w:val="auto"/>
      </w:rPr>
      <w:tab/>
    </w:r>
    <w:r w:rsidR="00B608E6" w:rsidRPr="00FA5635">
      <w:rPr>
        <w:color w:val="auto"/>
      </w:rPr>
      <w:tab/>
    </w:r>
    <w:r w:rsidR="00A35DEE" w:rsidRPr="001A66E0">
      <w:rPr>
        <w:color w:val="262627" w:themeColor="text1" w:themeShade="80"/>
      </w:rPr>
      <w:t xml:space="preserve">          </w:t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>
      <w:rPr>
        <w:color w:val="262627" w:themeColor="text1" w:themeShade="80"/>
      </w:rPr>
      <w:tab/>
    </w:r>
    <w:r w:rsidR="00A35DEE" w:rsidRPr="001A66E0">
      <w:rPr>
        <w:color w:val="262627" w:themeColor="text1" w:themeShade="80"/>
      </w:rPr>
      <w:t xml:space="preserve">Page 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A35DEE" w:rsidRPr="001A66E0">
      <w:rPr>
        <w:b/>
        <w:bCs/>
        <w:color w:val="262627" w:themeColor="text1" w:themeShade="80"/>
      </w:rPr>
      <w:instrText xml:space="preserve"> PAGE </w:instrTex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A35DEE">
      <w:rPr>
        <w:b/>
        <w:bCs/>
        <w:color w:val="262627" w:themeColor="text1" w:themeShade="80"/>
        <w:sz w:val="24"/>
        <w:szCs w:val="24"/>
      </w:rPr>
      <w:t>1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end"/>
    </w:r>
    <w:r w:rsidR="00A35DEE" w:rsidRPr="001A66E0">
      <w:rPr>
        <w:color w:val="262627" w:themeColor="text1" w:themeShade="80"/>
      </w:rPr>
      <w:t xml:space="preserve"> of 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A35DEE" w:rsidRPr="001A66E0">
      <w:rPr>
        <w:b/>
        <w:bCs/>
        <w:color w:val="262627" w:themeColor="text1" w:themeShade="80"/>
      </w:rPr>
      <w:instrText xml:space="preserve"> NUMPAGES  </w:instrTex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A35DEE">
      <w:rPr>
        <w:b/>
        <w:bCs/>
        <w:color w:val="262627" w:themeColor="text1" w:themeShade="80"/>
        <w:sz w:val="24"/>
        <w:szCs w:val="24"/>
      </w:rPr>
      <w:t>3</w:t>
    </w:r>
    <w:r w:rsidR="00A35DEE" w:rsidRPr="001A66E0">
      <w:rPr>
        <w:b/>
        <w:bCs/>
        <w:color w:val="262627" w:themeColor="text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82FD" w14:textId="01033B66" w:rsidR="00B608E6" w:rsidRDefault="00B608E6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State Development Assessment Provisions </w:t>
    </w:r>
    <w:r w:rsidRPr="0005019C">
      <w:rPr>
        <w:color w:val="B7B7B9" w:themeColor="accent5"/>
      </w:rPr>
      <w:t>v</w:t>
    </w:r>
    <w:r w:rsidR="005F0289">
      <w:rPr>
        <w:color w:val="B7B7B9" w:themeColor="accent5"/>
      </w:rPr>
      <w:t>3.0</w:t>
    </w:r>
  </w:p>
  <w:p w14:paraId="4131B777" w14:textId="4D777DD2" w:rsidR="002B14AB" w:rsidRDefault="002B14AB" w:rsidP="00BC66D3">
    <w:pPr>
      <w:pStyle w:val="Footer"/>
      <w:ind w:left="-56"/>
      <w:rPr>
        <w:color w:val="B7B7B9" w:themeColor="accent5"/>
      </w:rPr>
    </w:pPr>
    <w:r w:rsidRPr="002B14AB">
      <w:rPr>
        <w:color w:val="B7B7B9" w:themeColor="accent5"/>
      </w:rPr>
      <w:t>State code 9: Great Barrier Reef wetland protection areas</w:t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C73C8" w14:textId="77777777" w:rsidR="00D74E0E" w:rsidRDefault="00D74E0E" w:rsidP="00BD277D">
      <w:r>
        <w:separator/>
      </w:r>
    </w:p>
  </w:footnote>
  <w:footnote w:type="continuationSeparator" w:id="0">
    <w:p w14:paraId="6D12FED8" w14:textId="77777777" w:rsidR="00D74E0E" w:rsidRDefault="00D74E0E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EC1D" w14:textId="7F2B9A92" w:rsidR="00B608E6" w:rsidRDefault="00116502" w:rsidP="003B36C6">
    <w:pPr>
      <w:pStyle w:val="Header"/>
      <w:tabs>
        <w:tab w:val="clear" w:pos="4153"/>
        <w:tab w:val="clear" w:pos="8306"/>
        <w:tab w:val="left" w:pos="3443"/>
      </w:tabs>
    </w:pPr>
    <w:r w:rsidRPr="00116502">
      <w:rPr>
        <w:noProof/>
        <w:color w:val="auto"/>
      </w:rPr>
      <w:drawing>
        <wp:anchor distT="0" distB="0" distL="114300" distR="114300" simplePos="0" relativeHeight="251659776" behindDoc="1" locked="0" layoutInCell="1" allowOverlap="1" wp14:anchorId="768AE992" wp14:editId="4A2F821F">
          <wp:simplePos x="0" y="0"/>
          <wp:positionH relativeFrom="page">
            <wp:posOffset>-12700</wp:posOffset>
          </wp:positionH>
          <wp:positionV relativeFrom="paragraph">
            <wp:posOffset>-450215</wp:posOffset>
          </wp:positionV>
          <wp:extent cx="1189355" cy="10675620"/>
          <wp:effectExtent l="0" t="0" r="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584194"/>
    <w:multiLevelType w:val="hybridMultilevel"/>
    <w:tmpl w:val="71B250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BE0F1C"/>
    <w:multiLevelType w:val="hybridMultilevel"/>
    <w:tmpl w:val="B948AD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D405AB"/>
    <w:multiLevelType w:val="hybridMultilevel"/>
    <w:tmpl w:val="6596A4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884869"/>
    <w:multiLevelType w:val="hybridMultilevel"/>
    <w:tmpl w:val="3BF457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1A5046"/>
    <w:multiLevelType w:val="hybridMultilevel"/>
    <w:tmpl w:val="9ABE08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73129A"/>
    <w:multiLevelType w:val="hybridMultilevel"/>
    <w:tmpl w:val="2A78BE52"/>
    <w:lvl w:ilvl="0" w:tplc="EA4AB090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07003"/>
    <w:multiLevelType w:val="hybridMultilevel"/>
    <w:tmpl w:val="D0E2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16000"/>
    <w:multiLevelType w:val="hybridMultilevel"/>
    <w:tmpl w:val="D1ECCEE2"/>
    <w:lvl w:ilvl="0" w:tplc="45A0704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7A3197"/>
    <w:multiLevelType w:val="multilevel"/>
    <w:tmpl w:val="5390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4" w15:restartNumberingAfterBreak="0">
    <w:nsid w:val="3BC70E0C"/>
    <w:multiLevelType w:val="hybridMultilevel"/>
    <w:tmpl w:val="25801F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521577E"/>
    <w:multiLevelType w:val="hybridMultilevel"/>
    <w:tmpl w:val="95DC9B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2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5206B4C"/>
    <w:multiLevelType w:val="hybridMultilevel"/>
    <w:tmpl w:val="250C90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5008C0"/>
    <w:multiLevelType w:val="hybridMultilevel"/>
    <w:tmpl w:val="CFC2D5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B70F5C"/>
    <w:multiLevelType w:val="hybridMultilevel"/>
    <w:tmpl w:val="CC60F5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EA7E22"/>
    <w:multiLevelType w:val="hybridMultilevel"/>
    <w:tmpl w:val="5A7C99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D249B1"/>
    <w:multiLevelType w:val="hybridMultilevel"/>
    <w:tmpl w:val="B02AE9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36" w15:restartNumberingAfterBreak="0">
    <w:nsid w:val="62CF668B"/>
    <w:multiLevelType w:val="hybridMultilevel"/>
    <w:tmpl w:val="5D8C309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22CD9"/>
    <w:multiLevelType w:val="hybridMultilevel"/>
    <w:tmpl w:val="6F605912"/>
    <w:lvl w:ilvl="0" w:tplc="9904D84A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39" w15:restartNumberingAfterBreak="0">
    <w:nsid w:val="697502AC"/>
    <w:multiLevelType w:val="hybridMultilevel"/>
    <w:tmpl w:val="45D682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42" w15:restartNumberingAfterBreak="0">
    <w:nsid w:val="76BB3336"/>
    <w:multiLevelType w:val="hybridMultilevel"/>
    <w:tmpl w:val="BC50D8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7DF731BB"/>
    <w:multiLevelType w:val="hybridMultilevel"/>
    <w:tmpl w:val="0A4EB7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744267">
    <w:abstractNumId w:val="8"/>
  </w:num>
  <w:num w:numId="2" w16cid:durableId="169685575">
    <w:abstractNumId w:val="7"/>
  </w:num>
  <w:num w:numId="3" w16cid:durableId="880019406">
    <w:abstractNumId w:val="43"/>
  </w:num>
  <w:num w:numId="4" w16cid:durableId="116948187">
    <w:abstractNumId w:val="11"/>
  </w:num>
  <w:num w:numId="5" w16cid:durableId="1798717505">
    <w:abstractNumId w:val="40"/>
  </w:num>
  <w:num w:numId="6" w16cid:durableId="482508356">
    <w:abstractNumId w:val="29"/>
  </w:num>
  <w:num w:numId="7" w16cid:durableId="897934456">
    <w:abstractNumId w:val="25"/>
  </w:num>
  <w:num w:numId="8" w16cid:durableId="10768602">
    <w:abstractNumId w:val="6"/>
  </w:num>
  <w:num w:numId="9" w16cid:durableId="797652723">
    <w:abstractNumId w:val="5"/>
  </w:num>
  <w:num w:numId="10" w16cid:durableId="1122262924">
    <w:abstractNumId w:val="4"/>
  </w:num>
  <w:num w:numId="11" w16cid:durableId="403531756">
    <w:abstractNumId w:val="3"/>
  </w:num>
  <w:num w:numId="12" w16cid:durableId="328018882">
    <w:abstractNumId w:val="2"/>
  </w:num>
  <w:num w:numId="13" w16cid:durableId="1272855915">
    <w:abstractNumId w:val="1"/>
  </w:num>
  <w:num w:numId="14" w16cid:durableId="279070300">
    <w:abstractNumId w:val="0"/>
  </w:num>
  <w:num w:numId="15" w16cid:durableId="1607226739">
    <w:abstractNumId w:val="27"/>
  </w:num>
  <w:num w:numId="16" w16cid:durableId="1833177518">
    <w:abstractNumId w:val="35"/>
  </w:num>
  <w:num w:numId="17" w16cid:durableId="2047174135">
    <w:abstractNumId w:val="23"/>
  </w:num>
  <w:num w:numId="18" w16cid:durableId="1069499867">
    <w:abstractNumId w:val="45"/>
  </w:num>
  <w:num w:numId="19" w16cid:durableId="1338923124">
    <w:abstractNumId w:val="38"/>
  </w:num>
  <w:num w:numId="20" w16cid:durableId="1630084655">
    <w:abstractNumId w:val="41"/>
  </w:num>
  <w:num w:numId="21" w16cid:durableId="2135320952">
    <w:abstractNumId w:val="16"/>
  </w:num>
  <w:num w:numId="22" w16cid:durableId="89339547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82427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2121639">
    <w:abstractNumId w:val="21"/>
  </w:num>
  <w:num w:numId="25" w16cid:durableId="2085033364">
    <w:abstractNumId w:val="33"/>
  </w:num>
  <w:num w:numId="26" w16cid:durableId="1397319003">
    <w:abstractNumId w:val="37"/>
  </w:num>
  <w:num w:numId="27" w16cid:durableId="2037536600">
    <w:abstractNumId w:val="24"/>
  </w:num>
  <w:num w:numId="28" w16cid:durableId="1299339385">
    <w:abstractNumId w:val="26"/>
  </w:num>
  <w:num w:numId="29" w16cid:durableId="1681467834">
    <w:abstractNumId w:val="12"/>
  </w:num>
  <w:num w:numId="30" w16cid:durableId="110513161">
    <w:abstractNumId w:val="36"/>
  </w:num>
  <w:num w:numId="31" w16cid:durableId="607201361">
    <w:abstractNumId w:val="42"/>
  </w:num>
  <w:num w:numId="32" w16cid:durableId="1765149261">
    <w:abstractNumId w:val="14"/>
  </w:num>
  <w:num w:numId="33" w16cid:durableId="860779661">
    <w:abstractNumId w:val="32"/>
  </w:num>
  <w:num w:numId="34" w16cid:durableId="1560089364">
    <w:abstractNumId w:val="19"/>
  </w:num>
  <w:num w:numId="35" w16cid:durableId="364252775">
    <w:abstractNumId w:val="34"/>
  </w:num>
  <w:num w:numId="36" w16cid:durableId="208420063">
    <w:abstractNumId w:val="39"/>
  </w:num>
  <w:num w:numId="37" w16cid:durableId="669912665">
    <w:abstractNumId w:val="18"/>
  </w:num>
  <w:num w:numId="38" w16cid:durableId="266039916">
    <w:abstractNumId w:val="31"/>
  </w:num>
  <w:num w:numId="39" w16cid:durableId="1614707183">
    <w:abstractNumId w:val="30"/>
  </w:num>
  <w:num w:numId="40" w16cid:durableId="786122477">
    <w:abstractNumId w:val="20"/>
  </w:num>
  <w:num w:numId="41" w16cid:durableId="785078710">
    <w:abstractNumId w:val="13"/>
  </w:num>
  <w:num w:numId="42" w16cid:durableId="651719045">
    <w:abstractNumId w:val="9"/>
  </w:num>
  <w:num w:numId="43" w16cid:durableId="2081323371">
    <w:abstractNumId w:val="44"/>
  </w:num>
  <w:num w:numId="44" w16cid:durableId="153644897">
    <w:abstractNumId w:val="10"/>
  </w:num>
  <w:num w:numId="45" w16cid:durableId="963194900">
    <w:abstractNumId w:val="15"/>
  </w:num>
  <w:num w:numId="46" w16cid:durableId="153965747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49AC"/>
    <w:rsid w:val="00014B65"/>
    <w:rsid w:val="00034D4C"/>
    <w:rsid w:val="0005019C"/>
    <w:rsid w:val="000527B2"/>
    <w:rsid w:val="00053DB8"/>
    <w:rsid w:val="0006555E"/>
    <w:rsid w:val="00074FA8"/>
    <w:rsid w:val="00076EF4"/>
    <w:rsid w:val="000802F2"/>
    <w:rsid w:val="000815EA"/>
    <w:rsid w:val="000A3907"/>
    <w:rsid w:val="000E2F93"/>
    <w:rsid w:val="00116502"/>
    <w:rsid w:val="001200D5"/>
    <w:rsid w:val="00123576"/>
    <w:rsid w:val="001252D9"/>
    <w:rsid w:val="00141DBF"/>
    <w:rsid w:val="00151C2C"/>
    <w:rsid w:val="0018403B"/>
    <w:rsid w:val="001857BC"/>
    <w:rsid w:val="00185AEA"/>
    <w:rsid w:val="00193786"/>
    <w:rsid w:val="00197C5B"/>
    <w:rsid w:val="001A33F1"/>
    <w:rsid w:val="001A5CD0"/>
    <w:rsid w:val="001C0082"/>
    <w:rsid w:val="001C13A0"/>
    <w:rsid w:val="001D7892"/>
    <w:rsid w:val="001F60D4"/>
    <w:rsid w:val="00226A36"/>
    <w:rsid w:val="0023458C"/>
    <w:rsid w:val="00254323"/>
    <w:rsid w:val="00256BE7"/>
    <w:rsid w:val="00265352"/>
    <w:rsid w:val="002B14AB"/>
    <w:rsid w:val="002B225A"/>
    <w:rsid w:val="002C1A9E"/>
    <w:rsid w:val="002C3FA1"/>
    <w:rsid w:val="002F676B"/>
    <w:rsid w:val="003101D3"/>
    <w:rsid w:val="0031032D"/>
    <w:rsid w:val="003229A0"/>
    <w:rsid w:val="00325267"/>
    <w:rsid w:val="003435C3"/>
    <w:rsid w:val="00356C3E"/>
    <w:rsid w:val="00366F13"/>
    <w:rsid w:val="003A6863"/>
    <w:rsid w:val="003B36C6"/>
    <w:rsid w:val="003E7465"/>
    <w:rsid w:val="0041000B"/>
    <w:rsid w:val="004148F5"/>
    <w:rsid w:val="004175CD"/>
    <w:rsid w:val="00455E7B"/>
    <w:rsid w:val="00462D47"/>
    <w:rsid w:val="00472113"/>
    <w:rsid w:val="00474621"/>
    <w:rsid w:val="00483043"/>
    <w:rsid w:val="004872D4"/>
    <w:rsid w:val="00497F8F"/>
    <w:rsid w:val="004B2A18"/>
    <w:rsid w:val="004B4B69"/>
    <w:rsid w:val="004C0FAA"/>
    <w:rsid w:val="00502972"/>
    <w:rsid w:val="00532015"/>
    <w:rsid w:val="0055572D"/>
    <w:rsid w:val="00564475"/>
    <w:rsid w:val="00581E47"/>
    <w:rsid w:val="00592A2A"/>
    <w:rsid w:val="00595F41"/>
    <w:rsid w:val="005B292D"/>
    <w:rsid w:val="005C119D"/>
    <w:rsid w:val="005E08E7"/>
    <w:rsid w:val="005E498B"/>
    <w:rsid w:val="005F0289"/>
    <w:rsid w:val="006072ED"/>
    <w:rsid w:val="006144A9"/>
    <w:rsid w:val="0062108A"/>
    <w:rsid w:val="006226A2"/>
    <w:rsid w:val="006307EE"/>
    <w:rsid w:val="00634749"/>
    <w:rsid w:val="00652652"/>
    <w:rsid w:val="00654A66"/>
    <w:rsid w:val="006576A1"/>
    <w:rsid w:val="00696F6B"/>
    <w:rsid w:val="006977EC"/>
    <w:rsid w:val="00697CD4"/>
    <w:rsid w:val="006B5BF1"/>
    <w:rsid w:val="006C479C"/>
    <w:rsid w:val="006D3CED"/>
    <w:rsid w:val="006D651E"/>
    <w:rsid w:val="0070170B"/>
    <w:rsid w:val="007063A0"/>
    <w:rsid w:val="00720775"/>
    <w:rsid w:val="0073745C"/>
    <w:rsid w:val="00747F3A"/>
    <w:rsid w:val="007609B1"/>
    <w:rsid w:val="007631A8"/>
    <w:rsid w:val="007663EA"/>
    <w:rsid w:val="007665AA"/>
    <w:rsid w:val="0077387E"/>
    <w:rsid w:val="00785799"/>
    <w:rsid w:val="00786100"/>
    <w:rsid w:val="007974C8"/>
    <w:rsid w:val="007A53DB"/>
    <w:rsid w:val="007E3623"/>
    <w:rsid w:val="007E4686"/>
    <w:rsid w:val="007E48CF"/>
    <w:rsid w:val="007F3190"/>
    <w:rsid w:val="007F3A23"/>
    <w:rsid w:val="007F7FA5"/>
    <w:rsid w:val="0080526F"/>
    <w:rsid w:val="0080622B"/>
    <w:rsid w:val="00810951"/>
    <w:rsid w:val="008249E0"/>
    <w:rsid w:val="008615B7"/>
    <w:rsid w:val="0086270B"/>
    <w:rsid w:val="00882688"/>
    <w:rsid w:val="00894BD8"/>
    <w:rsid w:val="00896055"/>
    <w:rsid w:val="008C32A8"/>
    <w:rsid w:val="008D358B"/>
    <w:rsid w:val="008D4050"/>
    <w:rsid w:val="008E3396"/>
    <w:rsid w:val="008F3C1B"/>
    <w:rsid w:val="008F51F1"/>
    <w:rsid w:val="008F56CB"/>
    <w:rsid w:val="00902DF1"/>
    <w:rsid w:val="0091044D"/>
    <w:rsid w:val="009123B9"/>
    <w:rsid w:val="0093024C"/>
    <w:rsid w:val="00933890"/>
    <w:rsid w:val="00937317"/>
    <w:rsid w:val="00947F7C"/>
    <w:rsid w:val="009659FA"/>
    <w:rsid w:val="00982128"/>
    <w:rsid w:val="00983FF0"/>
    <w:rsid w:val="00997824"/>
    <w:rsid w:val="009F3F00"/>
    <w:rsid w:val="009F4461"/>
    <w:rsid w:val="00A015E5"/>
    <w:rsid w:val="00A043EC"/>
    <w:rsid w:val="00A07DDA"/>
    <w:rsid w:val="00A148EE"/>
    <w:rsid w:val="00A21822"/>
    <w:rsid w:val="00A35DEE"/>
    <w:rsid w:val="00A36CFD"/>
    <w:rsid w:val="00A43FAB"/>
    <w:rsid w:val="00A50767"/>
    <w:rsid w:val="00A532DA"/>
    <w:rsid w:val="00A80336"/>
    <w:rsid w:val="00A97B6E"/>
    <w:rsid w:val="00AA58D4"/>
    <w:rsid w:val="00B15D0A"/>
    <w:rsid w:val="00B26E75"/>
    <w:rsid w:val="00B40241"/>
    <w:rsid w:val="00B608E6"/>
    <w:rsid w:val="00B87884"/>
    <w:rsid w:val="00BB6BA3"/>
    <w:rsid w:val="00BC66D3"/>
    <w:rsid w:val="00BD264E"/>
    <w:rsid w:val="00BD277D"/>
    <w:rsid w:val="00BD7571"/>
    <w:rsid w:val="00C020D2"/>
    <w:rsid w:val="00C06D73"/>
    <w:rsid w:val="00C12954"/>
    <w:rsid w:val="00C26B34"/>
    <w:rsid w:val="00C33FFB"/>
    <w:rsid w:val="00C50692"/>
    <w:rsid w:val="00C64877"/>
    <w:rsid w:val="00C9609E"/>
    <w:rsid w:val="00CA0370"/>
    <w:rsid w:val="00CA0FCE"/>
    <w:rsid w:val="00CA1E1F"/>
    <w:rsid w:val="00CB3C4D"/>
    <w:rsid w:val="00CB6CA5"/>
    <w:rsid w:val="00CC186A"/>
    <w:rsid w:val="00CC3F50"/>
    <w:rsid w:val="00CC79DE"/>
    <w:rsid w:val="00CE37A6"/>
    <w:rsid w:val="00CF360E"/>
    <w:rsid w:val="00CF3B82"/>
    <w:rsid w:val="00CF4022"/>
    <w:rsid w:val="00CF6C61"/>
    <w:rsid w:val="00D0693C"/>
    <w:rsid w:val="00D07FFE"/>
    <w:rsid w:val="00D2011A"/>
    <w:rsid w:val="00D31D5E"/>
    <w:rsid w:val="00D401C2"/>
    <w:rsid w:val="00D43A1B"/>
    <w:rsid w:val="00D55D20"/>
    <w:rsid w:val="00D630ED"/>
    <w:rsid w:val="00D70FE3"/>
    <w:rsid w:val="00D74E0E"/>
    <w:rsid w:val="00D85F41"/>
    <w:rsid w:val="00D93D9F"/>
    <w:rsid w:val="00D94659"/>
    <w:rsid w:val="00DA4073"/>
    <w:rsid w:val="00DA5B36"/>
    <w:rsid w:val="00DD15BA"/>
    <w:rsid w:val="00E01835"/>
    <w:rsid w:val="00E10FAF"/>
    <w:rsid w:val="00E362D6"/>
    <w:rsid w:val="00E572D2"/>
    <w:rsid w:val="00E651E7"/>
    <w:rsid w:val="00E66F02"/>
    <w:rsid w:val="00ED48E0"/>
    <w:rsid w:val="00ED6421"/>
    <w:rsid w:val="00EE2B5C"/>
    <w:rsid w:val="00EF13CF"/>
    <w:rsid w:val="00F11C35"/>
    <w:rsid w:val="00F168C0"/>
    <w:rsid w:val="00F16E30"/>
    <w:rsid w:val="00F30519"/>
    <w:rsid w:val="00F32EA5"/>
    <w:rsid w:val="00F35812"/>
    <w:rsid w:val="00F46CE2"/>
    <w:rsid w:val="00F52090"/>
    <w:rsid w:val="00F53657"/>
    <w:rsid w:val="00F53AAF"/>
    <w:rsid w:val="00F60377"/>
    <w:rsid w:val="00F64966"/>
    <w:rsid w:val="00F9188C"/>
    <w:rsid w:val="00FA2C53"/>
    <w:rsid w:val="00FA3161"/>
    <w:rsid w:val="00FA5635"/>
    <w:rsid w:val="00FB36C0"/>
    <w:rsid w:val="00F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vironment.des.qld.gov.au/ecosystems/wetlands/pdf/sdap-code9-gbr-wetland-protection-areas-guidelin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1B9CB0-3199-48E3-9CB4-7D8865C7F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2560B-3EE3-4AB5-84E5-DAB1D463D64B}"/>
</file>

<file path=customXml/itemProps3.xml><?xml version="1.0" encoding="utf-8"?>
<ds:datastoreItem xmlns:ds="http://schemas.openxmlformats.org/officeDocument/2006/customXml" ds:itemID="{EEA688F3-ADB3-4CD4-B75E-9329297C23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D5095D-54A3-4AEC-ABEF-F09E7FD287C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9beb6d5-e7d0-47bc-8ab8-c6553096a008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afa05879-e1b5-4007-900a-4427edef8dc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Clinton LE</cp:lastModifiedBy>
  <cp:revision>4</cp:revision>
  <cp:lastPrinted>2021-06-03T05:45:00Z</cp:lastPrinted>
  <dcterms:created xsi:type="dcterms:W3CDTF">2023-11-08T03:55:00Z</dcterms:created>
  <dcterms:modified xsi:type="dcterms:W3CDTF">2025-01-20T00:22:00Z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0x01010058D47DEA9C86B64AA1C20EBCFD69AD57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