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EC31" w14:textId="638D714B" w:rsidR="00263502" w:rsidRPr="00C11965" w:rsidRDefault="00263502" w:rsidP="00144132">
      <w:pPr>
        <w:pStyle w:val="Heading1"/>
        <w:rPr>
          <w:b/>
          <w:color w:val="auto"/>
          <w:kern w:val="0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C11965">
        <w:rPr>
          <w:b/>
          <w:color w:val="auto"/>
          <w:kern w:val="0"/>
          <w:sz w:val="48"/>
          <w:szCs w:val="48"/>
        </w:rPr>
        <w:t>State code 21: Hazardous chemical facilities</w:t>
      </w:r>
    </w:p>
    <w:p w14:paraId="0A647E9A" w14:textId="77777777" w:rsidR="00004F83" w:rsidRPr="00004F83" w:rsidRDefault="00004F83" w:rsidP="00AB41EE">
      <w:pPr>
        <w:pStyle w:val="BodyText"/>
        <w:spacing w:before="0" w:after="0" w:line="240" w:lineRule="auto"/>
        <w:contextualSpacing/>
        <w:rPr>
          <w:rFonts w:cs="Arial"/>
          <w:b/>
          <w:bCs/>
          <w:sz w:val="16"/>
          <w:szCs w:val="16"/>
        </w:rPr>
      </w:pPr>
    </w:p>
    <w:p w14:paraId="64E03B63" w14:textId="0F60BA9A" w:rsidR="00DC40D5" w:rsidRPr="001D2628" w:rsidRDefault="00AB41EE" w:rsidP="00DC40D5">
      <w:pPr>
        <w:rPr>
          <w:color w:val="262627" w:themeColor="text1" w:themeShade="80"/>
        </w:rPr>
      </w:pPr>
      <w:r w:rsidRPr="000573AB">
        <w:rPr>
          <w:rFonts w:cs="Arial"/>
          <w:b/>
          <w:bCs/>
          <w:color w:val="auto"/>
          <w:lang w:eastAsia="en-AU"/>
        </w:rPr>
        <w:fldChar w:fldCharType="begin"/>
      </w:r>
      <w:r w:rsidRPr="000573AB">
        <w:rPr>
          <w:rFonts w:cs="Arial"/>
          <w:b/>
          <w:bCs/>
        </w:rPr>
        <w:instrText xml:space="preserve"> HYPERLINK "https://www.worksafe.qld.gov.au/safety-and-prevention/hazards/hazardous-chemicals/managing-hazchem-risks/land-use-safety-planning" </w:instrText>
      </w:r>
      <w:r w:rsidRPr="000573AB">
        <w:rPr>
          <w:rFonts w:cs="Arial"/>
          <w:b/>
          <w:bCs/>
          <w:color w:val="auto"/>
          <w:lang w:eastAsia="en-AU"/>
        </w:rPr>
      </w:r>
      <w:r w:rsidRPr="000573AB">
        <w:rPr>
          <w:rFonts w:cs="Arial"/>
          <w:b/>
          <w:bCs/>
          <w:color w:val="auto"/>
          <w:lang w:eastAsia="en-AU"/>
        </w:rPr>
        <w:fldChar w:fldCharType="separate"/>
      </w:r>
      <w:r w:rsidRPr="000573AB">
        <w:rPr>
          <w:rStyle w:val="Hyperlink"/>
          <w:rFonts w:cs="Arial"/>
          <w:b w:val="0"/>
          <w:bCs/>
        </w:rPr>
        <w:t>Planning guideline – State code 21: Hazardous chemical facilities</w:t>
      </w:r>
      <w:r w:rsidR="00DC40D5" w:rsidRPr="00DC40D5">
        <w:rPr>
          <w:rStyle w:val="Hyperlink"/>
          <w:rFonts w:cs="Arial"/>
          <w:b w:val="0"/>
          <w:bCs/>
          <w:u w:val="none"/>
        </w:rPr>
        <w:t xml:space="preserve"> </w:t>
      </w:r>
      <w:r w:rsidR="00DC40D5" w:rsidRPr="001D2628">
        <w:rPr>
          <w:rFonts w:cs="Arial"/>
          <w:color w:val="262627" w:themeColor="text1" w:themeShade="80"/>
        </w:rPr>
        <w:t>provides direction on how to address this code.</w:t>
      </w:r>
    </w:p>
    <w:p w14:paraId="02E4018A" w14:textId="77777777" w:rsidR="00004F83" w:rsidRPr="00004F83" w:rsidRDefault="00AB41EE" w:rsidP="00D83616">
      <w:pPr>
        <w:spacing w:after="0"/>
        <w:rPr>
          <w:rFonts w:cs="Arial"/>
          <w:b/>
          <w:bCs/>
          <w:sz w:val="16"/>
          <w:szCs w:val="16"/>
        </w:rPr>
      </w:pPr>
      <w:r w:rsidRPr="000573AB">
        <w:rPr>
          <w:rFonts w:cs="Arial"/>
          <w:b/>
          <w:bCs/>
        </w:rPr>
        <w:fldChar w:fldCharType="end"/>
      </w:r>
    </w:p>
    <w:p w14:paraId="047E1ED4" w14:textId="39120203" w:rsidR="00D83616" w:rsidRPr="00C11965" w:rsidRDefault="00D83616" w:rsidP="00D83616">
      <w:pPr>
        <w:spacing w:after="0"/>
        <w:rPr>
          <w:color w:val="auto"/>
          <w:sz w:val="32"/>
          <w:szCs w:val="32"/>
        </w:rPr>
      </w:pPr>
      <w:r w:rsidRPr="00C11965">
        <w:rPr>
          <w:rFonts w:cs="Arial"/>
          <w:b/>
          <w:color w:val="auto"/>
          <w:sz w:val="32"/>
          <w:szCs w:val="32"/>
        </w:rPr>
        <w:t>Table 21</w:t>
      </w:r>
      <w:r w:rsidR="00B86AA8" w:rsidRPr="00C11965">
        <w:rPr>
          <w:rFonts w:cs="Arial"/>
          <w:b/>
          <w:color w:val="auto"/>
          <w:sz w:val="32"/>
          <w:szCs w:val="32"/>
        </w:rPr>
        <w:t>.</w:t>
      </w:r>
      <w:r w:rsidRPr="00C11965">
        <w:rPr>
          <w:rFonts w:cs="Arial"/>
          <w:b/>
          <w:color w:val="auto"/>
          <w:sz w:val="32"/>
          <w:szCs w:val="32"/>
        </w:rPr>
        <w:t>1: Material change of use</w:t>
      </w:r>
    </w:p>
    <w:tbl>
      <w:tblPr>
        <w:tblW w:w="5000" w:type="pct"/>
        <w:tblInd w:w="134" w:type="dxa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292"/>
        <w:gridCol w:w="7293"/>
      </w:tblGrid>
      <w:tr w:rsidR="00C11965" w:rsidRPr="00B86AA8" w14:paraId="02905E61" w14:textId="65366679" w:rsidTr="00C11965">
        <w:trPr>
          <w:trHeight w:val="170"/>
        </w:trPr>
        <w:tc>
          <w:tcPr>
            <w:tcW w:w="2500" w:type="pct"/>
            <w:shd w:val="clear" w:color="auto" w:fill="263746"/>
            <w:hideMark/>
          </w:tcPr>
          <w:p w14:paraId="2607568E" w14:textId="77777777" w:rsidR="00C11965" w:rsidRPr="00C11965" w:rsidRDefault="00C11965" w:rsidP="00B86AA8">
            <w:pPr>
              <w:pStyle w:val="BodyText1"/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C11965">
              <w:rPr>
                <w:b/>
                <w:color w:val="FFFFFF" w:themeColor="background1"/>
                <w:sz w:val="24"/>
                <w:szCs w:val="24"/>
              </w:rPr>
              <w:t>Performance outcomes</w:t>
            </w:r>
          </w:p>
        </w:tc>
        <w:tc>
          <w:tcPr>
            <w:tcW w:w="2500" w:type="pct"/>
            <w:shd w:val="clear" w:color="auto" w:fill="263746"/>
          </w:tcPr>
          <w:p w14:paraId="73060C31" w14:textId="621197E6" w:rsidR="00C11965" w:rsidRPr="00B86AA8" w:rsidRDefault="00C11965" w:rsidP="00B86AA8">
            <w:pPr>
              <w:pStyle w:val="BodyText1"/>
              <w:spacing w:after="0"/>
              <w:rPr>
                <w:b/>
                <w:color w:val="FFFFFF" w:themeColor="background1"/>
                <w:szCs w:val="20"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C11965" w:rsidRPr="00B86AA8" w14:paraId="577122EC" w14:textId="4A0EA4A4" w:rsidTr="00C11965">
        <w:trPr>
          <w:trHeight w:val="285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2ECF16B3" w14:textId="2388D15F" w:rsidR="00C11965" w:rsidRPr="00B86AA8" w:rsidRDefault="00C11965" w:rsidP="00A3586C">
            <w:pPr>
              <w:pStyle w:val="BodyText1"/>
              <w:spacing w:after="0"/>
              <w:rPr>
                <w:b/>
                <w:szCs w:val="20"/>
              </w:rPr>
            </w:pPr>
            <w:bookmarkStart w:id="3" w:name="_Hlk79412562"/>
            <w:bookmarkStart w:id="4" w:name="_Hlk79583292"/>
            <w:r w:rsidRPr="00B86AA8">
              <w:rPr>
                <w:b/>
                <w:szCs w:val="20"/>
              </w:rPr>
              <w:t>Off-site impacts—vulnerable land use or land zoned for a vulnerable land use</w:t>
            </w:r>
          </w:p>
        </w:tc>
      </w:tr>
      <w:tr w:rsidR="00C11965" w:rsidRPr="00B86AA8" w14:paraId="4236F4E5" w14:textId="59A692D0" w:rsidTr="00C11965">
        <w:trPr>
          <w:trHeight w:val="248"/>
        </w:trPr>
        <w:tc>
          <w:tcPr>
            <w:tcW w:w="2500" w:type="pct"/>
            <w:hideMark/>
          </w:tcPr>
          <w:p w14:paraId="19D6D892" w14:textId="096357E7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A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PO1 </w:t>
            </w:r>
            <w:r w:rsidRPr="00B86A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86AA8">
              <w:rPr>
                <w:rFonts w:ascii="Arial" w:hAnsi="Arial" w:cs="Arial"/>
                <w:b/>
                <w:sz w:val="20"/>
                <w:szCs w:val="20"/>
              </w:rPr>
              <w:t xml:space="preserve">hazardous chemical facility </w:t>
            </w:r>
            <w:r w:rsidRPr="00B86AA8">
              <w:rPr>
                <w:rFonts w:ascii="Arial" w:hAnsi="Arial" w:cs="Arial"/>
                <w:bCs/>
                <w:sz w:val="20"/>
                <w:szCs w:val="20"/>
              </w:rPr>
              <w:t xml:space="preserve">does not create </w:t>
            </w:r>
            <w:r w:rsidRPr="00B86AA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86AA8">
              <w:rPr>
                <w:rFonts w:ascii="Arial" w:hAnsi="Arial" w:cs="Arial"/>
                <w:b/>
                <w:sz w:val="20"/>
                <w:szCs w:val="20"/>
              </w:rPr>
              <w:t>dangerous dose to human health</w:t>
            </w:r>
            <w:r w:rsidRPr="00B86A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1C27FD" w14:textId="105EA46E" w:rsidR="00C11965" w:rsidRPr="00B86AA8" w:rsidRDefault="00C11965" w:rsidP="00B86AA8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5E009487" w14:textId="6ECBF9BC" w:rsidR="00C11965" w:rsidRPr="00C11965" w:rsidRDefault="00C11965" w:rsidP="00C11965">
            <w:pPr>
              <w:spacing w:before="0" w:after="0"/>
              <w:rPr>
                <w:rFonts w:cs="Arial"/>
                <w:color w:val="auto"/>
                <w:highlight w:val="lightGray"/>
              </w:rPr>
            </w:pPr>
            <w:r w:rsidRPr="00C11965">
              <w:rPr>
                <w:rFonts w:cs="Arial"/>
                <w:color w:val="auto"/>
                <w:highlight w:val="lightGray"/>
              </w:rPr>
              <w:t xml:space="preserve">Complies with PO# </w:t>
            </w:r>
          </w:p>
          <w:p w14:paraId="665B21D5" w14:textId="5C45E9FE" w:rsidR="00C11965" w:rsidRPr="00B86AA8" w:rsidRDefault="00C11965" w:rsidP="00C11965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965">
              <w:rPr>
                <w:rFonts w:ascii="Arial" w:hAnsi="Arial" w:cs="Arial"/>
                <w:sz w:val="20"/>
                <w:szCs w:val="20"/>
                <w:highlight w:val="lightGray"/>
              </w:rPr>
              <w:t>Use this column to indicate whether compliance is achieved with the relevant PO (or if they do not apply), and explain why</w:t>
            </w:r>
          </w:p>
        </w:tc>
      </w:tr>
      <w:tr w:rsidR="00C11965" w:rsidRPr="00B86AA8" w14:paraId="309DCED1" w14:textId="512DD446" w:rsidTr="00C11965">
        <w:trPr>
          <w:trHeight w:val="266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663570D9" w14:textId="06FE1C62" w:rsidR="00C11965" w:rsidRPr="00B86AA8" w:rsidRDefault="00C11965" w:rsidP="00C11965">
            <w:pPr>
              <w:pStyle w:val="BodyText1"/>
              <w:spacing w:after="0"/>
              <w:rPr>
                <w:b/>
                <w:szCs w:val="20"/>
              </w:rPr>
            </w:pPr>
            <w:r w:rsidRPr="00B86AA8">
              <w:rPr>
                <w:b/>
                <w:szCs w:val="20"/>
              </w:rPr>
              <w:t>Off-site impacts—sensitive land use or land zoned for a sensitive land use</w:t>
            </w:r>
          </w:p>
        </w:tc>
      </w:tr>
      <w:tr w:rsidR="00C11965" w:rsidRPr="00B86AA8" w14:paraId="6567B427" w14:textId="2B37127E" w:rsidTr="00C11965">
        <w:trPr>
          <w:trHeight w:val="313"/>
        </w:trPr>
        <w:tc>
          <w:tcPr>
            <w:tcW w:w="2500" w:type="pct"/>
          </w:tcPr>
          <w:p w14:paraId="63058261" w14:textId="46A4A79F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AA8">
              <w:rPr>
                <w:rFonts w:ascii="Arial" w:hAnsi="Arial" w:cs="Arial"/>
                <w:b/>
                <w:sz w:val="20"/>
                <w:szCs w:val="20"/>
              </w:rPr>
              <w:t xml:space="preserve">PO2 </w:t>
            </w:r>
            <w:r w:rsidRPr="00B86A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86AA8">
              <w:rPr>
                <w:rFonts w:ascii="Arial" w:hAnsi="Arial" w:cs="Arial"/>
                <w:b/>
                <w:sz w:val="20"/>
                <w:szCs w:val="20"/>
              </w:rPr>
              <w:t>hazardous chemical facility</w:t>
            </w:r>
            <w:r w:rsidRPr="00B86AA8">
              <w:rPr>
                <w:rFonts w:ascii="Arial" w:hAnsi="Arial" w:cs="Arial"/>
                <w:bCs/>
                <w:sz w:val="20"/>
                <w:szCs w:val="20"/>
              </w:rPr>
              <w:t xml:space="preserve"> does not create </w:t>
            </w:r>
            <w:r w:rsidRPr="00B86AA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86AA8">
              <w:rPr>
                <w:rFonts w:ascii="Arial" w:hAnsi="Arial" w:cs="Arial"/>
                <w:b/>
                <w:sz w:val="20"/>
                <w:szCs w:val="20"/>
              </w:rPr>
              <w:t>dangerous dose to human health</w:t>
            </w:r>
            <w:r w:rsidRPr="00B86A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00" w:type="pct"/>
          </w:tcPr>
          <w:p w14:paraId="7ACD478F" w14:textId="77777777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3"/>
      <w:tr w:rsidR="00C11965" w:rsidRPr="00B86AA8" w14:paraId="3A721B32" w14:textId="303F2659" w:rsidTr="00C11965">
        <w:trPr>
          <w:trHeight w:val="316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01AEDF4E" w14:textId="19BC49C0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86AA8">
              <w:rPr>
                <w:rFonts w:ascii="Arial" w:hAnsi="Arial" w:cs="Arial"/>
                <w:b/>
                <w:sz w:val="20"/>
                <w:szCs w:val="20"/>
              </w:rPr>
              <w:t>Off-site impacts—commercial or community activity land use or land zoned for a commercial or community activity land use</w:t>
            </w:r>
          </w:p>
        </w:tc>
      </w:tr>
      <w:tr w:rsidR="00C11965" w:rsidRPr="00B86AA8" w14:paraId="5DEFEE57" w14:textId="2CB964F1" w:rsidTr="00C11965">
        <w:trPr>
          <w:trHeight w:val="267"/>
        </w:trPr>
        <w:tc>
          <w:tcPr>
            <w:tcW w:w="2500" w:type="pct"/>
          </w:tcPr>
          <w:p w14:paraId="3BB9B20A" w14:textId="1150E6CC" w:rsidR="00C11965" w:rsidRPr="00B86AA8" w:rsidRDefault="00C11965" w:rsidP="00B86AA8">
            <w:pPr>
              <w:pStyle w:val="tablebullet20"/>
              <w:rPr>
                <w:szCs w:val="20"/>
              </w:rPr>
            </w:pPr>
            <w:r w:rsidRPr="00B86AA8">
              <w:rPr>
                <w:b/>
                <w:bCs/>
                <w:szCs w:val="20"/>
              </w:rPr>
              <w:t>PO3</w:t>
            </w:r>
            <w:r w:rsidRPr="00B86AA8">
              <w:rPr>
                <w:szCs w:val="20"/>
              </w:rPr>
              <w:t xml:space="preserve"> The </w:t>
            </w:r>
            <w:r w:rsidRPr="00B86AA8">
              <w:rPr>
                <w:b/>
                <w:bCs/>
                <w:szCs w:val="20"/>
              </w:rPr>
              <w:t>hazardous chemical facility</w:t>
            </w:r>
            <w:r w:rsidRPr="00B86AA8">
              <w:rPr>
                <w:szCs w:val="20"/>
              </w:rPr>
              <w:t xml:space="preserve"> does not create a </w:t>
            </w:r>
            <w:r w:rsidRPr="00B86AA8">
              <w:rPr>
                <w:b/>
                <w:bCs/>
                <w:szCs w:val="20"/>
              </w:rPr>
              <w:t>dangerous dose to human health</w:t>
            </w:r>
            <w:r w:rsidRPr="00B86AA8">
              <w:rPr>
                <w:szCs w:val="20"/>
              </w:rPr>
              <w:t>.</w:t>
            </w:r>
          </w:p>
        </w:tc>
        <w:tc>
          <w:tcPr>
            <w:tcW w:w="2500" w:type="pct"/>
          </w:tcPr>
          <w:p w14:paraId="5F622E78" w14:textId="77777777" w:rsidR="00C11965" w:rsidRPr="00B86AA8" w:rsidRDefault="00C11965" w:rsidP="00B86AA8">
            <w:pPr>
              <w:pStyle w:val="tablebullet20"/>
              <w:rPr>
                <w:b/>
                <w:bCs/>
                <w:szCs w:val="20"/>
              </w:rPr>
            </w:pPr>
          </w:p>
        </w:tc>
      </w:tr>
      <w:tr w:rsidR="00C11965" w:rsidRPr="00B86AA8" w14:paraId="153E7BC9" w14:textId="549D95EC" w:rsidTr="00C11965">
        <w:trPr>
          <w:trHeight w:val="272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3C8D60E4" w14:textId="5E42E981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86AA8">
              <w:rPr>
                <w:rFonts w:ascii="Arial" w:hAnsi="Arial" w:cs="Arial"/>
                <w:b/>
                <w:sz w:val="20"/>
                <w:szCs w:val="20"/>
              </w:rPr>
              <w:t>Off-site impacts—open space land use or land zoned for an open space land use</w:t>
            </w:r>
          </w:p>
        </w:tc>
      </w:tr>
      <w:tr w:rsidR="00C11965" w:rsidRPr="00B86AA8" w14:paraId="3BF3E558" w14:textId="16CAE2B9" w:rsidTr="00C11965">
        <w:trPr>
          <w:trHeight w:val="926"/>
        </w:trPr>
        <w:tc>
          <w:tcPr>
            <w:tcW w:w="2500" w:type="pct"/>
          </w:tcPr>
          <w:p w14:paraId="04ADDCB9" w14:textId="1E0AABDD" w:rsidR="00C11965" w:rsidRPr="00B86AA8" w:rsidRDefault="00C11965" w:rsidP="00B86AA8">
            <w:pPr>
              <w:pStyle w:val="tablebullet20"/>
              <w:rPr>
                <w:szCs w:val="20"/>
              </w:rPr>
            </w:pPr>
            <w:r w:rsidRPr="00B86AA8">
              <w:rPr>
                <w:b/>
                <w:bCs/>
                <w:szCs w:val="20"/>
              </w:rPr>
              <w:t>PO4</w:t>
            </w:r>
            <w:r w:rsidRPr="00B86AA8">
              <w:rPr>
                <w:szCs w:val="20"/>
              </w:rPr>
              <w:t xml:space="preserve"> The </w:t>
            </w:r>
            <w:r w:rsidRPr="00B86AA8">
              <w:rPr>
                <w:b/>
                <w:bCs/>
                <w:szCs w:val="20"/>
              </w:rPr>
              <w:t>hazardous chemical facility</w:t>
            </w:r>
            <w:r w:rsidRPr="00B86AA8">
              <w:rPr>
                <w:szCs w:val="20"/>
              </w:rPr>
              <w:t>, does not create:</w:t>
            </w:r>
          </w:p>
          <w:p w14:paraId="5C5FD96F" w14:textId="64255CC6" w:rsidR="00C11965" w:rsidRPr="00B86AA8" w:rsidRDefault="00C11965" w:rsidP="00B86AA8">
            <w:pPr>
              <w:pStyle w:val="TableBullet"/>
              <w:numPr>
                <w:ilvl w:val="0"/>
                <w:numId w:val="58"/>
              </w:numPr>
              <w:tabs>
                <w:tab w:val="left" w:pos="385"/>
              </w:tabs>
              <w:spacing w:before="0" w:after="0"/>
              <w:contextualSpacing/>
              <w:rPr>
                <w:rFonts w:cs="Arial"/>
                <w:szCs w:val="20"/>
              </w:rPr>
            </w:pPr>
            <w:r w:rsidRPr="00B86AA8">
              <w:rPr>
                <w:rFonts w:cs="Arial"/>
                <w:szCs w:val="20"/>
              </w:rPr>
              <w:t xml:space="preserve">a </w:t>
            </w:r>
            <w:r w:rsidRPr="00B86AA8">
              <w:rPr>
                <w:rFonts w:cs="Arial"/>
                <w:b/>
                <w:szCs w:val="20"/>
              </w:rPr>
              <w:t>dangerous dose to human health</w:t>
            </w:r>
            <w:r w:rsidRPr="00B86AA8">
              <w:rPr>
                <w:rFonts w:cs="Arial"/>
                <w:szCs w:val="20"/>
              </w:rPr>
              <w:t>; or</w:t>
            </w:r>
          </w:p>
          <w:p w14:paraId="5E59F409" w14:textId="5703A4F1" w:rsidR="00C11965" w:rsidRPr="00B86AA8" w:rsidRDefault="00C11965" w:rsidP="00A3586C">
            <w:pPr>
              <w:pStyle w:val="TableBullet"/>
              <w:numPr>
                <w:ilvl w:val="0"/>
                <w:numId w:val="58"/>
              </w:numPr>
              <w:tabs>
                <w:tab w:val="left" w:pos="385"/>
              </w:tabs>
              <w:spacing w:before="0" w:after="0"/>
              <w:ind w:left="357" w:hanging="357"/>
              <w:contextualSpacing/>
              <w:rPr>
                <w:rFonts w:cs="Arial"/>
                <w:szCs w:val="20"/>
              </w:rPr>
            </w:pPr>
            <w:r w:rsidRPr="00B86AA8">
              <w:rPr>
                <w:rFonts w:cs="Arial"/>
                <w:szCs w:val="20"/>
              </w:rPr>
              <w:t xml:space="preserve">where (a) cannot be achieved, an </w:t>
            </w:r>
            <w:r w:rsidRPr="00B86AA8">
              <w:rPr>
                <w:rFonts w:cs="Arial"/>
                <w:b/>
                <w:szCs w:val="20"/>
              </w:rPr>
              <w:t>individual fatality risk level</w:t>
            </w:r>
            <w:r w:rsidRPr="00B86AA8">
              <w:rPr>
                <w:rFonts w:cs="Arial"/>
                <w:szCs w:val="20"/>
              </w:rPr>
              <w:t xml:space="preserve"> of 10 x 10</w:t>
            </w:r>
            <w:r w:rsidRPr="00B86AA8">
              <w:rPr>
                <w:rFonts w:cs="Arial"/>
                <w:szCs w:val="20"/>
                <w:vertAlign w:val="superscript"/>
              </w:rPr>
              <w:t>-6</w:t>
            </w:r>
            <w:r w:rsidRPr="00B86AA8">
              <w:rPr>
                <w:rFonts w:cs="Arial"/>
                <w:szCs w:val="20"/>
              </w:rPr>
              <w:t>/year and the societal risk criteria in figure 21.1.</w:t>
            </w:r>
          </w:p>
        </w:tc>
        <w:tc>
          <w:tcPr>
            <w:tcW w:w="2500" w:type="pct"/>
          </w:tcPr>
          <w:p w14:paraId="00688929" w14:textId="77777777" w:rsidR="00C11965" w:rsidRPr="00B86AA8" w:rsidRDefault="00C11965" w:rsidP="00B86AA8">
            <w:pPr>
              <w:pStyle w:val="tablebullet20"/>
              <w:rPr>
                <w:b/>
                <w:bCs/>
                <w:szCs w:val="20"/>
              </w:rPr>
            </w:pPr>
          </w:p>
        </w:tc>
      </w:tr>
      <w:tr w:rsidR="00C11965" w:rsidRPr="00B86AA8" w14:paraId="10B5D5AD" w14:textId="456294FA" w:rsidTr="00C11965">
        <w:trPr>
          <w:trHeight w:val="132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71FA25AB" w14:textId="2A3BFB9B" w:rsidR="00C11965" w:rsidRPr="00B86AA8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86AA8">
              <w:rPr>
                <w:rFonts w:ascii="Arial" w:hAnsi="Arial" w:cs="Arial"/>
                <w:b/>
                <w:sz w:val="20"/>
                <w:szCs w:val="20"/>
              </w:rPr>
              <w:t>Off-site impacts—industrial land use or land zoned for an industrial land use</w:t>
            </w:r>
          </w:p>
        </w:tc>
      </w:tr>
      <w:tr w:rsidR="00C11965" w:rsidRPr="00B86AA8" w14:paraId="105C6754" w14:textId="2483FA19" w:rsidTr="00C11965">
        <w:trPr>
          <w:trHeight w:val="691"/>
        </w:trPr>
        <w:tc>
          <w:tcPr>
            <w:tcW w:w="2500" w:type="pct"/>
          </w:tcPr>
          <w:p w14:paraId="23E52C8E" w14:textId="73C0CDE2" w:rsidR="00C11965" w:rsidRPr="00B86AA8" w:rsidRDefault="00C11965" w:rsidP="00A3586C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r w:rsidRPr="00B86AA8">
              <w:rPr>
                <w:rFonts w:cs="Arial"/>
                <w:b/>
                <w:szCs w:val="20"/>
              </w:rPr>
              <w:t>PO5</w:t>
            </w:r>
            <w:r w:rsidRPr="00B86AA8">
              <w:rPr>
                <w:rFonts w:cs="Arial"/>
                <w:szCs w:val="20"/>
              </w:rPr>
              <w:t xml:space="preserve"> The </w:t>
            </w:r>
            <w:r w:rsidRPr="00B86AA8">
              <w:rPr>
                <w:rFonts w:cs="Arial"/>
                <w:b/>
                <w:szCs w:val="20"/>
              </w:rPr>
              <w:t>hazardous chemical facility</w:t>
            </w:r>
            <w:r w:rsidRPr="00B86AA8">
              <w:rPr>
                <w:rFonts w:cs="Arial"/>
                <w:bCs/>
                <w:szCs w:val="20"/>
              </w:rPr>
              <w:t>, does not create either of the following:</w:t>
            </w:r>
          </w:p>
          <w:p w14:paraId="481AC6DE" w14:textId="1F6BFB0A" w:rsidR="00C11965" w:rsidRPr="00B86AA8" w:rsidRDefault="00C11965" w:rsidP="00B86AA8">
            <w:pPr>
              <w:pStyle w:val="TableBullet"/>
              <w:numPr>
                <w:ilvl w:val="0"/>
                <w:numId w:val="59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szCs w:val="20"/>
              </w:rPr>
            </w:pPr>
            <w:r w:rsidRPr="00B86AA8">
              <w:rPr>
                <w:rFonts w:cs="Arial"/>
                <w:szCs w:val="20"/>
              </w:rPr>
              <w:t xml:space="preserve">a </w:t>
            </w:r>
            <w:r w:rsidRPr="00B86AA8">
              <w:rPr>
                <w:rFonts w:cs="Arial"/>
                <w:b/>
                <w:szCs w:val="20"/>
              </w:rPr>
              <w:t>dangerous dose to the built environment</w:t>
            </w:r>
            <w:r w:rsidRPr="00B86AA8">
              <w:rPr>
                <w:rFonts w:cs="Arial"/>
                <w:bCs/>
                <w:szCs w:val="20"/>
              </w:rPr>
              <w:t>; and</w:t>
            </w:r>
            <w:r w:rsidRPr="00B86AA8">
              <w:rPr>
                <w:rFonts w:cs="Arial"/>
                <w:b/>
                <w:szCs w:val="20"/>
              </w:rPr>
              <w:t xml:space="preserve"> </w:t>
            </w:r>
            <w:r w:rsidRPr="00B86AA8">
              <w:rPr>
                <w:rFonts w:cs="Arial"/>
                <w:szCs w:val="20"/>
              </w:rPr>
              <w:t xml:space="preserve"> </w:t>
            </w:r>
          </w:p>
          <w:p w14:paraId="7D005226" w14:textId="18BF49E1" w:rsidR="00C11965" w:rsidRPr="00B86AA8" w:rsidRDefault="00C11965" w:rsidP="00B86AA8">
            <w:pPr>
              <w:pStyle w:val="TableBullet"/>
              <w:numPr>
                <w:ilvl w:val="0"/>
                <w:numId w:val="59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szCs w:val="20"/>
              </w:rPr>
            </w:pPr>
            <w:r w:rsidRPr="00B86AA8">
              <w:rPr>
                <w:rFonts w:cs="Arial"/>
                <w:szCs w:val="20"/>
              </w:rPr>
              <w:t xml:space="preserve">an </w:t>
            </w:r>
            <w:r w:rsidRPr="00B86AA8">
              <w:rPr>
                <w:rStyle w:val="TabletextdefinitionChar"/>
                <w:rFonts w:ascii="Arial" w:hAnsi="Arial" w:cs="Arial"/>
                <w:b/>
                <w:sz w:val="20"/>
                <w:szCs w:val="20"/>
                <w:u w:val="none"/>
              </w:rPr>
              <w:t>individual fatality risk level</w:t>
            </w:r>
            <w:r w:rsidRPr="00B86AA8">
              <w:rPr>
                <w:rFonts w:cs="Arial"/>
                <w:b/>
                <w:szCs w:val="20"/>
              </w:rPr>
              <w:t xml:space="preserve"> </w:t>
            </w:r>
            <w:r w:rsidRPr="00B86AA8">
              <w:rPr>
                <w:rFonts w:cs="Arial"/>
                <w:szCs w:val="20"/>
              </w:rPr>
              <w:t>of 50 x 10</w:t>
            </w:r>
            <w:r w:rsidRPr="00B86AA8">
              <w:rPr>
                <w:rFonts w:cs="Arial"/>
                <w:szCs w:val="20"/>
                <w:vertAlign w:val="superscript"/>
              </w:rPr>
              <w:t>-6</w:t>
            </w:r>
            <w:r w:rsidRPr="00B86AA8">
              <w:rPr>
                <w:rFonts w:cs="Arial"/>
                <w:szCs w:val="20"/>
              </w:rPr>
              <w:t>/year.</w:t>
            </w:r>
          </w:p>
        </w:tc>
        <w:tc>
          <w:tcPr>
            <w:tcW w:w="2500" w:type="pct"/>
          </w:tcPr>
          <w:p w14:paraId="761E56FD" w14:textId="77777777" w:rsidR="00C11965" w:rsidRPr="00B86AA8" w:rsidRDefault="00C11965" w:rsidP="00A3586C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/>
                <w:szCs w:val="20"/>
              </w:rPr>
            </w:pPr>
          </w:p>
        </w:tc>
      </w:tr>
      <w:bookmarkEnd w:id="4"/>
      <w:tr w:rsidR="00C11965" w:rsidRPr="00B86AA8" w14:paraId="60F8F372" w14:textId="04FC13D0" w:rsidTr="00C11965">
        <w:trPr>
          <w:trHeight w:val="170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5590B541" w14:textId="339DD3EB" w:rsidR="00C11965" w:rsidRPr="00B86AA8" w:rsidRDefault="00C11965" w:rsidP="00A3586C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/>
                <w:szCs w:val="20"/>
              </w:rPr>
            </w:pPr>
            <w:r w:rsidRPr="00B86AA8">
              <w:rPr>
                <w:rFonts w:cs="Arial"/>
                <w:b/>
                <w:szCs w:val="20"/>
              </w:rPr>
              <w:t>Storage and handling areas</w:t>
            </w:r>
          </w:p>
        </w:tc>
      </w:tr>
      <w:tr w:rsidR="00C11965" w:rsidRPr="00B86AA8" w14:paraId="32AC57B6" w14:textId="2B865C46" w:rsidTr="00C11965">
        <w:trPr>
          <w:trHeight w:val="170"/>
        </w:trPr>
        <w:tc>
          <w:tcPr>
            <w:tcW w:w="2500" w:type="pct"/>
          </w:tcPr>
          <w:p w14:paraId="7A33DCD9" w14:textId="396E8A3E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>PO6 Storage and handling areas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fire risk hazardous chemicals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are provided with a 24-hour monitored fire detection system that has the ability to detect a fire in its early stages and notify an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emergency responder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at all times.</w:t>
            </w:r>
          </w:p>
        </w:tc>
        <w:tc>
          <w:tcPr>
            <w:tcW w:w="2500" w:type="pct"/>
          </w:tcPr>
          <w:p w14:paraId="5C8EC537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965" w:rsidRPr="00B86AA8" w14:paraId="35C9FE22" w14:textId="6C30BC60" w:rsidTr="00C11965">
        <w:trPr>
          <w:trHeight w:val="170"/>
        </w:trPr>
        <w:tc>
          <w:tcPr>
            <w:tcW w:w="2500" w:type="pct"/>
          </w:tcPr>
          <w:p w14:paraId="586F02C4" w14:textId="7D81F994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>PO7 Storage and handling areas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packages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of liquid or solid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fire risk hazardous chemicals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are provided with a spill containment system with a working volume capable of containing a minimum of 100 percent of all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packages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prescribed hazardous chemicals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and/or non-hazardous </w:t>
            </w:r>
            <w:r w:rsidRPr="00A3586C">
              <w:rPr>
                <w:rFonts w:ascii="Arial" w:hAnsi="Arial" w:cs="Arial"/>
                <w:sz w:val="20"/>
                <w:szCs w:val="20"/>
              </w:rPr>
              <w:lastRenderedPageBreak/>
              <w:t xml:space="preserve">chemicals) within the area plus the output of any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fixed firefighting system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provided for the area over a minimum of 90 minutes.</w:t>
            </w:r>
          </w:p>
        </w:tc>
        <w:tc>
          <w:tcPr>
            <w:tcW w:w="2500" w:type="pct"/>
          </w:tcPr>
          <w:p w14:paraId="24B79035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965" w:rsidRPr="00B86AA8" w14:paraId="4A8A3AFD" w14:textId="3124194C" w:rsidTr="00C11965">
        <w:trPr>
          <w:trHeight w:val="170"/>
        </w:trPr>
        <w:tc>
          <w:tcPr>
            <w:tcW w:w="2500" w:type="pct"/>
          </w:tcPr>
          <w:p w14:paraId="3405CDCA" w14:textId="076B40F0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>PO8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Storage and handling areas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for liquid or solid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fire risk hazardous chemicals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tanks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are provided with a spill containment system with a working volume capable of containing a minimum of:</w:t>
            </w:r>
          </w:p>
          <w:p w14:paraId="7C7AE731" w14:textId="37EF3DF4" w:rsidR="00C11965" w:rsidRPr="00A3586C" w:rsidRDefault="00C11965" w:rsidP="00B86AA8">
            <w:pPr>
              <w:pStyle w:val="TableBullet"/>
              <w:numPr>
                <w:ilvl w:val="0"/>
                <w:numId w:val="61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szCs w:val="20"/>
              </w:rPr>
            </w:pPr>
            <w:r w:rsidRPr="00A3586C">
              <w:rPr>
                <w:rFonts w:cs="Arial"/>
                <w:szCs w:val="20"/>
              </w:rPr>
              <w:t xml:space="preserve">110 percent of the largest </w:t>
            </w:r>
            <w:r w:rsidRPr="00A3586C">
              <w:rPr>
                <w:rFonts w:cs="Arial"/>
                <w:b/>
                <w:szCs w:val="20"/>
              </w:rPr>
              <w:t>tank</w:t>
            </w:r>
            <w:r w:rsidRPr="00A3586C">
              <w:rPr>
                <w:rFonts w:cs="Arial"/>
                <w:szCs w:val="20"/>
              </w:rPr>
              <w:t xml:space="preserve"> within a spill compound or 25 percent of the aggregate where multiple </w:t>
            </w:r>
            <w:r w:rsidRPr="00A3586C">
              <w:rPr>
                <w:rFonts w:cs="Arial"/>
                <w:b/>
                <w:szCs w:val="20"/>
              </w:rPr>
              <w:t>tanks</w:t>
            </w:r>
            <w:r w:rsidRPr="00A3586C">
              <w:rPr>
                <w:rFonts w:cs="Arial"/>
                <w:szCs w:val="20"/>
              </w:rPr>
              <w:t xml:space="preserve"> are located within a spill compound, whichever is the greater; and</w:t>
            </w:r>
          </w:p>
          <w:p w14:paraId="04F51DF0" w14:textId="7E508F7C" w:rsidR="00C11965" w:rsidRPr="00A3586C" w:rsidRDefault="00C11965" w:rsidP="00A3586C">
            <w:pPr>
              <w:pStyle w:val="TableBullet"/>
              <w:numPr>
                <w:ilvl w:val="0"/>
                <w:numId w:val="61"/>
              </w:numPr>
              <w:tabs>
                <w:tab w:val="left" w:pos="720"/>
              </w:tabs>
              <w:spacing w:before="0" w:after="0"/>
              <w:ind w:left="357" w:hanging="357"/>
              <w:contextualSpacing/>
              <w:rPr>
                <w:rFonts w:cs="Arial"/>
                <w:szCs w:val="20"/>
              </w:rPr>
            </w:pPr>
            <w:r w:rsidRPr="00A3586C">
              <w:rPr>
                <w:rFonts w:cs="Arial"/>
                <w:szCs w:val="20"/>
              </w:rPr>
              <w:t xml:space="preserve">the output of any </w:t>
            </w:r>
            <w:r w:rsidRPr="00A3586C">
              <w:rPr>
                <w:rFonts w:cs="Arial"/>
                <w:b/>
                <w:szCs w:val="20"/>
              </w:rPr>
              <w:t xml:space="preserve">fixed firefighting system </w:t>
            </w:r>
            <w:r w:rsidRPr="00A3586C">
              <w:rPr>
                <w:rFonts w:cs="Arial"/>
                <w:szCs w:val="20"/>
              </w:rPr>
              <w:t xml:space="preserve">provided for any bulk </w:t>
            </w:r>
            <w:r w:rsidRPr="00A3586C">
              <w:rPr>
                <w:rFonts w:cs="Arial"/>
                <w:b/>
                <w:szCs w:val="20"/>
              </w:rPr>
              <w:t>tank</w:t>
            </w:r>
            <w:r w:rsidRPr="00A3586C">
              <w:rPr>
                <w:rFonts w:cs="Arial"/>
                <w:szCs w:val="20"/>
              </w:rPr>
              <w:t xml:space="preserve"> within a spill compound over a minimum of 90 minutes.</w:t>
            </w:r>
          </w:p>
        </w:tc>
        <w:tc>
          <w:tcPr>
            <w:tcW w:w="2500" w:type="pct"/>
          </w:tcPr>
          <w:p w14:paraId="50EB3C7E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965" w:rsidRPr="00B86AA8" w14:paraId="7FE82E05" w14:textId="6B7C9D57" w:rsidTr="00C11965">
        <w:trPr>
          <w:trHeight w:val="170"/>
        </w:trPr>
        <w:tc>
          <w:tcPr>
            <w:tcW w:w="2500" w:type="pct"/>
          </w:tcPr>
          <w:p w14:paraId="0982F470" w14:textId="728D2083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5" w:name="_Hlk79569913"/>
            <w:r w:rsidRPr="00A3586C">
              <w:rPr>
                <w:rFonts w:ascii="Arial" w:hAnsi="Arial" w:cs="Arial"/>
                <w:b/>
                <w:sz w:val="20"/>
                <w:szCs w:val="20"/>
              </w:rPr>
              <w:t>PO9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Storage and handling areas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for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 prescribed hazardous chemicals 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 xml:space="preserve">that, if in contact with each other, may react to produce a fire, explosion or other harmful reaction, or a flammable, toxic or corrosive vapour are designed to prevent contact between the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prescribed hazardous chemicals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End w:id="5"/>
          </w:p>
        </w:tc>
        <w:tc>
          <w:tcPr>
            <w:tcW w:w="2500" w:type="pct"/>
          </w:tcPr>
          <w:p w14:paraId="26ACFE34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965" w:rsidRPr="00B86AA8" w14:paraId="17A59246" w14:textId="55A0E46F" w:rsidTr="00C11965">
        <w:trPr>
          <w:trHeight w:val="170"/>
        </w:trPr>
        <w:tc>
          <w:tcPr>
            <w:tcW w:w="2500" w:type="pct"/>
          </w:tcPr>
          <w:p w14:paraId="45E938F5" w14:textId="60BA3E32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PO10 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>Development is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designed and sited to mitigate impacts on </w:t>
            </w:r>
            <w:r w:rsidRPr="00A3586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torage and handling areas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natural hazard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 xml:space="preserve"> including, but not limited to:</w:t>
            </w:r>
          </w:p>
          <w:p w14:paraId="10BF49F7" w14:textId="156CA7F4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r w:rsidRPr="00A3586C">
              <w:rPr>
                <w:rFonts w:cs="Arial"/>
                <w:szCs w:val="20"/>
              </w:rPr>
              <w:t>flood</w:t>
            </w:r>
            <w:r>
              <w:rPr>
                <w:rFonts w:cs="Arial"/>
                <w:szCs w:val="20"/>
              </w:rPr>
              <w:t>;</w:t>
            </w:r>
          </w:p>
          <w:p w14:paraId="669FE20E" w14:textId="0474047A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r w:rsidRPr="00A3586C">
              <w:rPr>
                <w:rFonts w:cs="Arial"/>
                <w:bCs/>
                <w:szCs w:val="20"/>
              </w:rPr>
              <w:t>bushfire</w:t>
            </w:r>
            <w:r>
              <w:rPr>
                <w:rFonts w:cs="Arial"/>
                <w:bCs/>
                <w:szCs w:val="20"/>
              </w:rPr>
              <w:t>;</w:t>
            </w:r>
          </w:p>
          <w:p w14:paraId="62E69B9E" w14:textId="71DC5EB6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r w:rsidRPr="00A3586C">
              <w:rPr>
                <w:rFonts w:cs="Arial"/>
                <w:bCs/>
                <w:szCs w:val="20"/>
              </w:rPr>
              <w:t>erosion</w:t>
            </w:r>
            <w:r>
              <w:rPr>
                <w:rFonts w:cs="Arial"/>
                <w:bCs/>
                <w:szCs w:val="20"/>
              </w:rPr>
              <w:t>;</w:t>
            </w:r>
          </w:p>
          <w:p w14:paraId="2CD0EAC9" w14:textId="28EFA120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r w:rsidRPr="00A3586C">
              <w:rPr>
                <w:rFonts w:cs="Arial"/>
                <w:bCs/>
                <w:szCs w:val="20"/>
              </w:rPr>
              <w:t>storm tide inundation</w:t>
            </w:r>
            <w:r>
              <w:rPr>
                <w:rFonts w:cs="Arial"/>
                <w:bCs/>
                <w:szCs w:val="20"/>
              </w:rPr>
              <w:t>;</w:t>
            </w:r>
          </w:p>
          <w:p w14:paraId="4B07CFAF" w14:textId="2E2A5445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r w:rsidRPr="00A3586C">
              <w:rPr>
                <w:rFonts w:cs="Arial"/>
                <w:szCs w:val="20"/>
              </w:rPr>
              <w:t>landslide</w:t>
            </w:r>
            <w:r>
              <w:rPr>
                <w:rFonts w:cs="Arial"/>
                <w:szCs w:val="20"/>
              </w:rPr>
              <w:t>;</w:t>
            </w:r>
          </w:p>
          <w:p w14:paraId="6DE7C428" w14:textId="0C051C19" w:rsidR="00C11965" w:rsidRPr="00A3586C" w:rsidRDefault="00C11965" w:rsidP="00B86AA8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contextualSpacing/>
              <w:rPr>
                <w:rFonts w:cs="Arial"/>
                <w:bCs/>
                <w:szCs w:val="20"/>
              </w:rPr>
            </w:pPr>
            <w:r w:rsidRPr="00A3586C">
              <w:rPr>
                <w:rFonts w:cs="Arial"/>
                <w:szCs w:val="20"/>
              </w:rPr>
              <w:t>earthquake</w:t>
            </w:r>
            <w:r>
              <w:rPr>
                <w:rFonts w:cs="Arial"/>
                <w:szCs w:val="20"/>
              </w:rPr>
              <w:t>;</w:t>
            </w:r>
          </w:p>
          <w:p w14:paraId="3EA694C1" w14:textId="3B13ABE5" w:rsidR="00C11965" w:rsidRPr="00A3586C" w:rsidRDefault="00C11965" w:rsidP="00A3586C">
            <w:pPr>
              <w:pStyle w:val="TableBullet"/>
              <w:numPr>
                <w:ilvl w:val="0"/>
                <w:numId w:val="63"/>
              </w:numPr>
              <w:tabs>
                <w:tab w:val="left" w:pos="720"/>
              </w:tabs>
              <w:spacing w:before="0" w:after="0"/>
              <w:ind w:left="357" w:hanging="357"/>
              <w:contextualSpacing/>
              <w:rPr>
                <w:rFonts w:cs="Arial"/>
                <w:b/>
                <w:bCs/>
                <w:szCs w:val="20"/>
              </w:rPr>
            </w:pPr>
            <w:r w:rsidRPr="00A3586C">
              <w:rPr>
                <w:rFonts w:cs="Arial"/>
                <w:b/>
                <w:bCs/>
                <w:szCs w:val="20"/>
              </w:rPr>
              <w:t>wind action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2500" w:type="pct"/>
          </w:tcPr>
          <w:p w14:paraId="18686479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965" w:rsidRPr="00B86AA8" w14:paraId="44CE93C2" w14:textId="77E329E1" w:rsidTr="00C11965">
        <w:trPr>
          <w:trHeight w:val="170"/>
        </w:trPr>
        <w:tc>
          <w:tcPr>
            <w:tcW w:w="5000" w:type="pct"/>
            <w:gridSpan w:val="2"/>
            <w:shd w:val="clear" w:color="auto" w:fill="DADADA" w:themeFill="accent6" w:themeFillShade="E6"/>
          </w:tcPr>
          <w:p w14:paraId="60CA9838" w14:textId="5BB7DE73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>All development</w:t>
            </w:r>
          </w:p>
        </w:tc>
      </w:tr>
      <w:tr w:rsidR="00C11965" w:rsidRPr="00B86AA8" w14:paraId="143713A7" w14:textId="573E835E" w:rsidTr="00C11965">
        <w:trPr>
          <w:trHeight w:val="170"/>
        </w:trPr>
        <w:tc>
          <w:tcPr>
            <w:tcW w:w="2500" w:type="pct"/>
          </w:tcPr>
          <w:p w14:paraId="65B2B783" w14:textId="1CA35ABA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PO11 </w:t>
            </w:r>
            <w:r w:rsidRPr="00A3586C">
              <w:rPr>
                <w:rFonts w:ascii="Arial" w:hAnsi="Arial" w:cs="Arial"/>
                <w:bCs/>
                <w:sz w:val="20"/>
                <w:szCs w:val="20"/>
              </w:rPr>
              <w:t>Development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is designed and sited to mitigate the risks from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hazard scenarios</w:t>
            </w:r>
            <w:r w:rsidRPr="00A3586C">
              <w:rPr>
                <w:rFonts w:ascii="Arial" w:hAnsi="Arial" w:cs="Arial"/>
                <w:sz w:val="20"/>
                <w:szCs w:val="20"/>
              </w:rPr>
              <w:t xml:space="preserve"> occurring at existing </w:t>
            </w:r>
            <w:r w:rsidRPr="00A3586C">
              <w:rPr>
                <w:rFonts w:ascii="Arial" w:hAnsi="Arial" w:cs="Arial"/>
                <w:b/>
                <w:sz w:val="20"/>
                <w:szCs w:val="20"/>
              </w:rPr>
              <w:t>hazardous chemical facilities</w:t>
            </w:r>
            <w:r w:rsidRPr="00A358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1442A3FD" w14:textId="77777777" w:rsidR="00C11965" w:rsidRPr="00A3586C" w:rsidRDefault="00C11965" w:rsidP="00A3586C">
            <w:pPr>
              <w:pStyle w:val="TabletextAOs"/>
              <w:spacing w:befor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14:paraId="5E13E4C8" w14:textId="024FB3D3" w:rsidR="00CF3B82" w:rsidRPr="00144132" w:rsidRDefault="00CF3B82" w:rsidP="00C11965">
      <w:pPr>
        <w:pStyle w:val="Heading2"/>
      </w:pPr>
    </w:p>
    <w:sectPr w:rsidR="00CF3B82" w:rsidRPr="00144132" w:rsidSect="00C11965"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851" w:right="1103" w:bottom="851" w:left="1134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6CB60" w14:textId="77777777" w:rsidR="00350CE8" w:rsidRDefault="00350CE8" w:rsidP="00BD277D">
      <w:r>
        <w:separator/>
      </w:r>
    </w:p>
  </w:endnote>
  <w:endnote w:type="continuationSeparator" w:id="0">
    <w:p w14:paraId="32DA5B82" w14:textId="77777777" w:rsidR="00350CE8" w:rsidRDefault="00350CE8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2406" w14:textId="4039D517" w:rsidR="00ED4119" w:rsidRPr="00B86AA8" w:rsidRDefault="00B608E6" w:rsidP="00652652">
    <w:pPr>
      <w:pStyle w:val="Footer"/>
      <w:rPr>
        <w:color w:val="auto"/>
      </w:rPr>
    </w:pPr>
    <w:r w:rsidRPr="00B86AA8">
      <w:rPr>
        <w:color w:val="auto"/>
      </w:rPr>
      <w:t>State Development Assessment Provisions v</w:t>
    </w:r>
    <w:r w:rsidR="00F51DF6" w:rsidRPr="00B86AA8">
      <w:rPr>
        <w:color w:val="auto"/>
      </w:rPr>
      <w:t>3.</w:t>
    </w:r>
    <w:r w:rsidR="000C3EB0">
      <w:rPr>
        <w:color w:val="auto"/>
      </w:rPr>
      <w:t>2</w:t>
    </w:r>
  </w:p>
  <w:p w14:paraId="28C70DC1" w14:textId="3C76ECE2" w:rsidR="00B608E6" w:rsidRPr="00B86AA8" w:rsidRDefault="00ED4119" w:rsidP="00652652">
    <w:pPr>
      <w:pStyle w:val="Footer"/>
      <w:rPr>
        <w:color w:val="auto"/>
      </w:rPr>
    </w:pPr>
    <w:r w:rsidRPr="00B86AA8">
      <w:rPr>
        <w:color w:val="auto"/>
      </w:rPr>
      <w:t>State code 21: Hazardous chemical facilities</w:t>
    </w:r>
    <w:r w:rsidR="00B608E6" w:rsidRPr="00B86AA8">
      <w:rPr>
        <w:color w:val="auto"/>
      </w:rPr>
      <w:tab/>
    </w:r>
    <w:r w:rsidR="00B608E6" w:rsidRPr="00B86AA8">
      <w:rPr>
        <w:color w:val="auto"/>
      </w:rPr>
      <w:tab/>
    </w:r>
    <w:r w:rsidR="00B608E6" w:rsidRPr="00B86AA8">
      <w:rPr>
        <w:color w:val="auto"/>
      </w:rPr>
      <w:tab/>
    </w:r>
    <w:r w:rsidR="00C11965">
      <w:rPr>
        <w:color w:val="auto"/>
      </w:rPr>
      <w:tab/>
    </w:r>
    <w:r w:rsidR="00C11965">
      <w:rPr>
        <w:color w:val="auto"/>
      </w:rPr>
      <w:tab/>
    </w:r>
    <w:r w:rsidR="00C11965">
      <w:rPr>
        <w:color w:val="auto"/>
      </w:rPr>
      <w:tab/>
    </w:r>
    <w:r w:rsidR="00C11965">
      <w:rPr>
        <w:color w:val="auto"/>
      </w:rPr>
      <w:tab/>
    </w:r>
    <w:r w:rsidR="00C11965">
      <w:rPr>
        <w:color w:val="auto"/>
      </w:rPr>
      <w:tab/>
    </w:r>
    <w:r w:rsidR="00C11965">
      <w:rPr>
        <w:color w:val="auto"/>
      </w:rPr>
      <w:tab/>
    </w:r>
    <w:r w:rsidR="00C11965">
      <w:t xml:space="preserve">Page </w:t>
    </w:r>
    <w:r w:rsidR="00C11965">
      <w:rPr>
        <w:b/>
        <w:bCs/>
        <w:sz w:val="24"/>
        <w:szCs w:val="24"/>
      </w:rPr>
      <w:fldChar w:fldCharType="begin"/>
    </w:r>
    <w:r w:rsidR="00C11965">
      <w:rPr>
        <w:b/>
        <w:bCs/>
      </w:rPr>
      <w:instrText xml:space="preserve"> PAGE </w:instrText>
    </w:r>
    <w:r w:rsidR="00C11965">
      <w:rPr>
        <w:b/>
        <w:bCs/>
        <w:sz w:val="24"/>
        <w:szCs w:val="24"/>
      </w:rPr>
      <w:fldChar w:fldCharType="separate"/>
    </w:r>
    <w:r w:rsidR="00C11965">
      <w:rPr>
        <w:b/>
        <w:bCs/>
        <w:sz w:val="24"/>
        <w:szCs w:val="24"/>
      </w:rPr>
      <w:t>1</w:t>
    </w:r>
    <w:r w:rsidR="00C11965">
      <w:rPr>
        <w:b/>
        <w:bCs/>
        <w:sz w:val="24"/>
        <w:szCs w:val="24"/>
      </w:rPr>
      <w:fldChar w:fldCharType="end"/>
    </w:r>
    <w:r w:rsidR="00C11965">
      <w:t xml:space="preserve"> of </w:t>
    </w:r>
    <w:r w:rsidR="00C11965">
      <w:rPr>
        <w:b/>
        <w:bCs/>
        <w:sz w:val="24"/>
        <w:szCs w:val="24"/>
      </w:rPr>
      <w:fldChar w:fldCharType="begin"/>
    </w:r>
    <w:r w:rsidR="00C11965">
      <w:rPr>
        <w:b/>
        <w:bCs/>
      </w:rPr>
      <w:instrText xml:space="preserve"> NUMPAGES  </w:instrText>
    </w:r>
    <w:r w:rsidR="00C11965">
      <w:rPr>
        <w:b/>
        <w:bCs/>
        <w:sz w:val="24"/>
        <w:szCs w:val="24"/>
      </w:rPr>
      <w:fldChar w:fldCharType="separate"/>
    </w:r>
    <w:r w:rsidR="00C11965">
      <w:rPr>
        <w:b/>
        <w:bCs/>
        <w:sz w:val="24"/>
        <w:szCs w:val="24"/>
      </w:rPr>
      <w:t>3</w:t>
    </w:r>
    <w:r w:rsidR="00C11965">
      <w:rPr>
        <w:b/>
        <w:bCs/>
        <w:sz w:val="24"/>
        <w:szCs w:val="24"/>
      </w:rPr>
      <w:fldChar w:fldCharType="end"/>
    </w:r>
  </w:p>
  <w:p w14:paraId="7CAE6E4D" w14:textId="0BC4B1AE" w:rsidR="00B608E6" w:rsidRPr="007663EA" w:rsidRDefault="00B608E6">
    <w:pPr>
      <w:pStyle w:val="Footer"/>
      <w:rPr>
        <w:color w:val="B7B7B9" w:themeColor="accent5"/>
      </w:rPr>
    </w:pPr>
    <w:r>
      <w:rPr>
        <w:color w:val="B7B7B9" w:themeColor="accent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82FD" w14:textId="3D8E17C6" w:rsidR="00B608E6" w:rsidRDefault="00B608E6" w:rsidP="00BC66D3">
    <w:pPr>
      <w:pStyle w:val="Footer"/>
      <w:ind w:left="-56"/>
      <w:rPr>
        <w:color w:val="B7B7B9" w:themeColor="accent5"/>
      </w:rPr>
    </w:pPr>
    <w:r>
      <w:rPr>
        <w:color w:val="B7B7B9" w:themeColor="accent5"/>
      </w:rPr>
      <w:t>State Development Assessment Provision</w:t>
    </w:r>
    <w:r w:rsidRPr="001A1A65">
      <w:rPr>
        <w:color w:val="B7B7B9" w:themeColor="accent5"/>
      </w:rPr>
      <w:t>s v</w:t>
    </w:r>
    <w:r w:rsidR="00A00CFD">
      <w:rPr>
        <w:color w:val="B7B7B9" w:themeColor="accent5"/>
      </w:rPr>
      <w:t>3.0</w:t>
    </w:r>
  </w:p>
  <w:p w14:paraId="130BFEB1" w14:textId="1811D7A6" w:rsidR="008647BA" w:rsidRDefault="00ED4119" w:rsidP="00BC66D3">
    <w:pPr>
      <w:pStyle w:val="Footer"/>
      <w:ind w:left="-56"/>
      <w:rPr>
        <w:color w:val="B7B7B9" w:themeColor="accent5"/>
      </w:rPr>
    </w:pPr>
    <w:r w:rsidRPr="00ED4119">
      <w:rPr>
        <w:color w:val="B7B7B9" w:themeColor="accent5"/>
      </w:rPr>
      <w:t>State code 21: Hazardous chemical facilities</w:t>
    </w:r>
    <w:r w:rsidR="00D83616">
      <w:rPr>
        <w:color w:val="B7B7B9" w:themeColor="accent5"/>
      </w:rPr>
      <w:t xml:space="preserve"> </w:t>
    </w:r>
    <w:r w:rsidR="00D83616">
      <w:rPr>
        <w:color w:val="B7B7B9" w:themeColor="accent5"/>
      </w:rPr>
      <w:tab/>
    </w:r>
    <w:r w:rsidR="00D83616">
      <w:rPr>
        <w:color w:val="B7B7B9" w:themeColor="accent5"/>
      </w:rPr>
      <w:tab/>
    </w:r>
    <w:r w:rsidR="00D83616">
      <w:rPr>
        <w:color w:val="B7B7B9" w:themeColor="accent5"/>
      </w:rPr>
      <w:tab/>
      <w:t>21-</w:t>
    </w:r>
    <w:r w:rsidR="00D83616" w:rsidRPr="00652652">
      <w:rPr>
        <w:color w:val="B7B7B9" w:themeColor="accent5"/>
      </w:rPr>
      <w:fldChar w:fldCharType="begin"/>
    </w:r>
    <w:r w:rsidR="00D83616" w:rsidRPr="00652652">
      <w:rPr>
        <w:color w:val="B7B7B9" w:themeColor="accent5"/>
      </w:rPr>
      <w:instrText xml:space="preserve"> PAGE   \* MERGEFORMAT </w:instrText>
    </w:r>
    <w:r w:rsidR="00D83616" w:rsidRPr="00652652">
      <w:rPr>
        <w:color w:val="B7B7B9" w:themeColor="accent5"/>
      </w:rPr>
      <w:fldChar w:fldCharType="separate"/>
    </w:r>
    <w:r w:rsidR="00D83616">
      <w:rPr>
        <w:color w:val="B7B7B9" w:themeColor="accent5"/>
      </w:rPr>
      <w:t>2</w:t>
    </w:r>
    <w:r w:rsidR="00D83616" w:rsidRPr="00652652">
      <w:rPr>
        <w:noProof/>
        <w:color w:val="B7B7B9" w:themeColor="accent5"/>
      </w:rPr>
      <w:fldChar w:fldCharType="end"/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914D9" w14:textId="77777777" w:rsidR="00350CE8" w:rsidRDefault="00350CE8" w:rsidP="00BD277D">
      <w:r>
        <w:separator/>
      </w:r>
    </w:p>
  </w:footnote>
  <w:footnote w:type="continuationSeparator" w:id="0">
    <w:p w14:paraId="4169DAD2" w14:textId="77777777" w:rsidR="00350CE8" w:rsidRDefault="00350CE8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EC1D" w14:textId="25DC0CB3" w:rsidR="00B608E6" w:rsidRDefault="00F22772" w:rsidP="0053201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989C91F" wp14:editId="05526493">
          <wp:simplePos x="0" y="0"/>
          <wp:positionH relativeFrom="page">
            <wp:posOffset>46990</wp:posOffset>
          </wp:positionH>
          <wp:positionV relativeFrom="paragraph">
            <wp:posOffset>-409823</wp:posOffset>
          </wp:positionV>
          <wp:extent cx="1189822" cy="10675620"/>
          <wp:effectExtent l="0" t="0" r="0" b="0"/>
          <wp:wrapNone/>
          <wp:docPr id="15" name="Picture 1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822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DACB5" w14:textId="318C4A66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3A899C"/>
    <w:lvl w:ilvl="0">
      <w:start w:val="1"/>
      <w:numFmt w:val="decimal"/>
      <w:pStyle w:val="ListNumber5"/>
      <w:lvlText w:val="%1."/>
      <w:lvlJc w:val="left"/>
      <w:pPr>
        <w:tabs>
          <w:tab w:val="num" w:pos="-2622"/>
        </w:tabs>
        <w:ind w:left="-262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492636"/>
    <w:multiLevelType w:val="multilevel"/>
    <w:tmpl w:val="9532216A"/>
    <w:numStyleLink w:val="ListNumber21"/>
  </w:abstractNum>
  <w:abstractNum w:abstractNumId="11" w15:restartNumberingAfterBreak="0">
    <w:nsid w:val="01D916F1"/>
    <w:multiLevelType w:val="hybridMultilevel"/>
    <w:tmpl w:val="6CD474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4AD0528"/>
    <w:multiLevelType w:val="hybridMultilevel"/>
    <w:tmpl w:val="2522D122"/>
    <w:lvl w:ilvl="0" w:tplc="F626A32E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9002BF"/>
    <w:multiLevelType w:val="hybridMultilevel"/>
    <w:tmpl w:val="33408C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3930A2"/>
    <w:multiLevelType w:val="hybridMultilevel"/>
    <w:tmpl w:val="6CD474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652905"/>
    <w:multiLevelType w:val="hybridMultilevel"/>
    <w:tmpl w:val="A71EC59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192042"/>
    <w:multiLevelType w:val="hybridMultilevel"/>
    <w:tmpl w:val="6BE0D65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08D2EDB"/>
    <w:multiLevelType w:val="hybridMultilevel"/>
    <w:tmpl w:val="5E7ACA30"/>
    <w:lvl w:ilvl="0" w:tplc="C46E36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AD495A"/>
    <w:multiLevelType w:val="hybridMultilevel"/>
    <w:tmpl w:val="1AA0AAC4"/>
    <w:lvl w:ilvl="0" w:tplc="9BC2D5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870BBC"/>
    <w:multiLevelType w:val="hybridMultilevel"/>
    <w:tmpl w:val="D1044450"/>
    <w:lvl w:ilvl="0" w:tplc="300A70C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DB0F5A"/>
    <w:multiLevelType w:val="hybridMultilevel"/>
    <w:tmpl w:val="FC2009AA"/>
    <w:lvl w:ilvl="0" w:tplc="1E424294">
      <w:start w:val="1"/>
      <w:numFmt w:val="decimal"/>
      <w:lvlText w:val="%1."/>
      <w:lvlJc w:val="left"/>
      <w:pPr>
        <w:ind w:left="2880" w:hanging="360"/>
      </w:pPr>
      <w:rPr>
        <w:b w:val="0"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21DD584B"/>
    <w:multiLevelType w:val="hybridMultilevel"/>
    <w:tmpl w:val="DCDA19C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F4008A"/>
    <w:multiLevelType w:val="hybridMultilevel"/>
    <w:tmpl w:val="1E40D824"/>
    <w:lvl w:ilvl="0" w:tplc="732AB132">
      <w:start w:val="1"/>
      <w:numFmt w:val="decimal"/>
      <w:lvlText w:val="%1."/>
      <w:lvlJc w:val="left"/>
      <w:pPr>
        <w:ind w:left="-252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-1800" w:hanging="360"/>
      </w:pPr>
    </w:lvl>
    <w:lvl w:ilvl="2" w:tplc="0C09001B">
      <w:start w:val="1"/>
      <w:numFmt w:val="lowerRoman"/>
      <w:lvlText w:val="%3."/>
      <w:lvlJc w:val="right"/>
      <w:pPr>
        <w:ind w:left="-1080" w:hanging="180"/>
      </w:pPr>
    </w:lvl>
    <w:lvl w:ilvl="3" w:tplc="0C09000F">
      <w:start w:val="1"/>
      <w:numFmt w:val="decimal"/>
      <w:lvlText w:val="%4."/>
      <w:lvlJc w:val="left"/>
      <w:pPr>
        <w:ind w:left="-360" w:hanging="360"/>
      </w:pPr>
    </w:lvl>
    <w:lvl w:ilvl="4" w:tplc="0C090019">
      <w:start w:val="1"/>
      <w:numFmt w:val="lowerLetter"/>
      <w:lvlText w:val="%5."/>
      <w:lvlJc w:val="left"/>
      <w:pPr>
        <w:ind w:left="360" w:hanging="360"/>
      </w:pPr>
    </w:lvl>
    <w:lvl w:ilvl="5" w:tplc="0C09001B">
      <w:start w:val="1"/>
      <w:numFmt w:val="lowerRoman"/>
      <w:lvlText w:val="%6."/>
      <w:lvlJc w:val="right"/>
      <w:pPr>
        <w:ind w:left="1080" w:hanging="180"/>
      </w:pPr>
    </w:lvl>
    <w:lvl w:ilvl="6" w:tplc="0C09000F">
      <w:start w:val="1"/>
      <w:numFmt w:val="decimal"/>
      <w:lvlText w:val="%7."/>
      <w:lvlJc w:val="left"/>
      <w:pPr>
        <w:ind w:left="1800" w:hanging="360"/>
      </w:pPr>
    </w:lvl>
    <w:lvl w:ilvl="7" w:tplc="0C090019">
      <w:start w:val="1"/>
      <w:numFmt w:val="lowerLetter"/>
      <w:lvlText w:val="%8."/>
      <w:lvlJc w:val="left"/>
      <w:pPr>
        <w:ind w:left="2520" w:hanging="360"/>
      </w:pPr>
    </w:lvl>
    <w:lvl w:ilvl="8" w:tplc="0C09001B">
      <w:start w:val="1"/>
      <w:numFmt w:val="lowerRoman"/>
      <w:lvlText w:val="%9."/>
      <w:lvlJc w:val="right"/>
      <w:pPr>
        <w:ind w:left="3240" w:hanging="180"/>
      </w:pPr>
    </w:lvl>
  </w:abstractNum>
  <w:abstractNum w:abstractNumId="27" w15:restartNumberingAfterBreak="0">
    <w:nsid w:val="2CEE6D4B"/>
    <w:multiLevelType w:val="hybridMultilevel"/>
    <w:tmpl w:val="1AA0AAC4"/>
    <w:lvl w:ilvl="0" w:tplc="9BC2D5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DA45DD"/>
    <w:multiLevelType w:val="hybridMultilevel"/>
    <w:tmpl w:val="0774667A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>
      <w:start w:val="1"/>
      <w:numFmt w:val="lowerLetter"/>
      <w:lvlText w:val="%2."/>
      <w:lvlJc w:val="left"/>
      <w:pPr>
        <w:ind w:left="2291" w:hanging="360"/>
      </w:pPr>
    </w:lvl>
    <w:lvl w:ilvl="2" w:tplc="0C09001B">
      <w:start w:val="1"/>
      <w:numFmt w:val="lowerRoman"/>
      <w:lvlText w:val="%3."/>
      <w:lvlJc w:val="right"/>
      <w:pPr>
        <w:ind w:left="3011" w:hanging="180"/>
      </w:pPr>
    </w:lvl>
    <w:lvl w:ilvl="3" w:tplc="0C09000F">
      <w:start w:val="1"/>
      <w:numFmt w:val="decimal"/>
      <w:lvlText w:val="%4."/>
      <w:lvlJc w:val="left"/>
      <w:pPr>
        <w:ind w:left="3731" w:hanging="360"/>
      </w:pPr>
    </w:lvl>
    <w:lvl w:ilvl="4" w:tplc="0C090019">
      <w:start w:val="1"/>
      <w:numFmt w:val="lowerLetter"/>
      <w:lvlText w:val="%5."/>
      <w:lvlJc w:val="left"/>
      <w:pPr>
        <w:ind w:left="4451" w:hanging="360"/>
      </w:pPr>
    </w:lvl>
    <w:lvl w:ilvl="5" w:tplc="0C09001B">
      <w:start w:val="1"/>
      <w:numFmt w:val="lowerRoman"/>
      <w:lvlText w:val="%6."/>
      <w:lvlJc w:val="right"/>
      <w:pPr>
        <w:ind w:left="5171" w:hanging="180"/>
      </w:pPr>
    </w:lvl>
    <w:lvl w:ilvl="6" w:tplc="0C09000F">
      <w:start w:val="1"/>
      <w:numFmt w:val="decimal"/>
      <w:lvlText w:val="%7."/>
      <w:lvlJc w:val="left"/>
      <w:pPr>
        <w:ind w:left="5891" w:hanging="360"/>
      </w:pPr>
    </w:lvl>
    <w:lvl w:ilvl="7" w:tplc="0C090019">
      <w:start w:val="1"/>
      <w:numFmt w:val="lowerLetter"/>
      <w:lvlText w:val="%8."/>
      <w:lvlJc w:val="left"/>
      <w:pPr>
        <w:ind w:left="6611" w:hanging="360"/>
      </w:pPr>
    </w:lvl>
    <w:lvl w:ilvl="8" w:tplc="0C09001B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2407F6C"/>
    <w:multiLevelType w:val="hybridMultilevel"/>
    <w:tmpl w:val="F618A8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605A0C"/>
    <w:multiLevelType w:val="multilevel"/>
    <w:tmpl w:val="9D288B22"/>
    <w:lvl w:ilvl="0">
      <w:start w:val="1"/>
      <w:numFmt w:val="bullet"/>
      <w:lvlText w:val=""/>
      <w:lvlJc w:val="left"/>
      <w:pPr>
        <w:tabs>
          <w:tab w:val="num" w:pos="697"/>
        </w:tabs>
        <w:ind w:left="924" w:hanging="357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31" w15:restartNumberingAfterBreak="0">
    <w:nsid w:val="356D4F6E"/>
    <w:multiLevelType w:val="hybridMultilevel"/>
    <w:tmpl w:val="88800AFA"/>
    <w:lvl w:ilvl="0" w:tplc="5CE0562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800E4B"/>
    <w:multiLevelType w:val="hybridMultilevel"/>
    <w:tmpl w:val="D1044450"/>
    <w:lvl w:ilvl="0" w:tplc="300A70C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4" w15:restartNumberingAfterBreak="0">
    <w:nsid w:val="3BDA52C3"/>
    <w:multiLevelType w:val="hybridMultilevel"/>
    <w:tmpl w:val="66C401FA"/>
    <w:lvl w:ilvl="0" w:tplc="3670F31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227392"/>
    <w:multiLevelType w:val="hybridMultilevel"/>
    <w:tmpl w:val="570CE6A8"/>
    <w:lvl w:ilvl="0" w:tplc="22D6D1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780874"/>
    <w:multiLevelType w:val="hybridMultilevel"/>
    <w:tmpl w:val="E8AE058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>
      <w:start w:val="1"/>
      <w:numFmt w:val="lowerLetter"/>
      <w:lvlText w:val="%5."/>
      <w:lvlJc w:val="left"/>
      <w:pPr>
        <w:ind w:left="3666" w:hanging="360"/>
      </w:pPr>
    </w:lvl>
    <w:lvl w:ilvl="5" w:tplc="0C09001B">
      <w:start w:val="1"/>
      <w:numFmt w:val="lowerRoman"/>
      <w:lvlText w:val="%6."/>
      <w:lvlJc w:val="right"/>
      <w:pPr>
        <w:ind w:left="4386" w:hanging="180"/>
      </w:pPr>
    </w:lvl>
    <w:lvl w:ilvl="6" w:tplc="0C09000F">
      <w:start w:val="1"/>
      <w:numFmt w:val="decimal"/>
      <w:lvlText w:val="%7."/>
      <w:lvlJc w:val="left"/>
      <w:pPr>
        <w:ind w:left="5106" w:hanging="360"/>
      </w:pPr>
    </w:lvl>
    <w:lvl w:ilvl="7" w:tplc="0C090019">
      <w:start w:val="1"/>
      <w:numFmt w:val="lowerLetter"/>
      <w:lvlText w:val="%8."/>
      <w:lvlJc w:val="left"/>
      <w:pPr>
        <w:ind w:left="5826" w:hanging="360"/>
      </w:pPr>
    </w:lvl>
    <w:lvl w:ilvl="8" w:tplc="0C09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2AC73C5"/>
    <w:multiLevelType w:val="hybridMultilevel"/>
    <w:tmpl w:val="2522D122"/>
    <w:lvl w:ilvl="0" w:tplc="F626A32E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CDA1386"/>
    <w:multiLevelType w:val="hybridMultilevel"/>
    <w:tmpl w:val="52060B72"/>
    <w:lvl w:ilvl="0" w:tplc="F626A32E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42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3" w15:restartNumberingAfterBreak="0">
    <w:nsid w:val="5B0F29C8"/>
    <w:multiLevelType w:val="hybridMultilevel"/>
    <w:tmpl w:val="33047B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BB049F2"/>
    <w:multiLevelType w:val="hybridMultilevel"/>
    <w:tmpl w:val="463A9A12"/>
    <w:lvl w:ilvl="0" w:tplc="1688D5C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814966"/>
    <w:multiLevelType w:val="hybridMultilevel"/>
    <w:tmpl w:val="68784428"/>
    <w:lvl w:ilvl="0" w:tplc="0718A3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5B5B5D" w:themeColor="accent5" w:themeShade="8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47" w15:restartNumberingAfterBreak="0">
    <w:nsid w:val="631F6243"/>
    <w:multiLevelType w:val="hybridMultilevel"/>
    <w:tmpl w:val="2B0A7416"/>
    <w:lvl w:ilvl="0" w:tplc="FF96AE26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49" w15:restartNumberingAfterBreak="0">
    <w:nsid w:val="67305C51"/>
    <w:multiLevelType w:val="hybridMultilevel"/>
    <w:tmpl w:val="85580A1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6C3F02C1"/>
    <w:multiLevelType w:val="hybridMultilevel"/>
    <w:tmpl w:val="C66A5E6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552F2"/>
    <w:multiLevelType w:val="hybridMultilevel"/>
    <w:tmpl w:val="C8AC29FA"/>
    <w:lvl w:ilvl="0" w:tplc="E4CE6D98">
      <w:start w:val="1"/>
      <w:numFmt w:val="decimal"/>
      <w:lvlText w:val="%1."/>
      <w:lvlJc w:val="left"/>
      <w:pPr>
        <w:ind w:left="720" w:hanging="360"/>
      </w:pPr>
      <w:rPr>
        <w:color w:val="4D4D4F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6443B8"/>
    <w:multiLevelType w:val="hybridMultilevel"/>
    <w:tmpl w:val="CAE67D4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22D73C1"/>
    <w:multiLevelType w:val="hybridMultilevel"/>
    <w:tmpl w:val="11704924"/>
    <w:lvl w:ilvl="0" w:tplc="F626A32E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56" w15:restartNumberingAfterBreak="0">
    <w:nsid w:val="764751C5"/>
    <w:multiLevelType w:val="hybridMultilevel"/>
    <w:tmpl w:val="077466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7B832B6D"/>
    <w:multiLevelType w:val="hybridMultilevel"/>
    <w:tmpl w:val="45F40EAC"/>
    <w:lvl w:ilvl="0" w:tplc="0C09001B">
      <w:start w:val="1"/>
      <w:numFmt w:val="lowerRoman"/>
      <w:lvlText w:val="%1."/>
      <w:lvlJc w:val="right"/>
      <w:pPr>
        <w:ind w:left="2160" w:hanging="360"/>
      </w:pPr>
      <w:rPr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>
      <w:start w:val="1"/>
      <w:numFmt w:val="decimal"/>
      <w:lvlText w:val="%7."/>
      <w:lvlJc w:val="left"/>
      <w:pPr>
        <w:ind w:left="6480" w:hanging="360"/>
      </w:pPr>
    </w:lvl>
    <w:lvl w:ilvl="7" w:tplc="0C090019">
      <w:start w:val="1"/>
      <w:numFmt w:val="lowerLetter"/>
      <w:lvlText w:val="%8."/>
      <w:lvlJc w:val="left"/>
      <w:pPr>
        <w:ind w:left="7200" w:hanging="360"/>
      </w:pPr>
    </w:lvl>
    <w:lvl w:ilvl="8" w:tplc="0C09001B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7C837653"/>
    <w:multiLevelType w:val="hybridMultilevel"/>
    <w:tmpl w:val="9C46D616"/>
    <w:lvl w:ilvl="0" w:tplc="B26C6A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BB3D11"/>
    <w:multiLevelType w:val="hybridMultilevel"/>
    <w:tmpl w:val="EE641AC6"/>
    <w:lvl w:ilvl="0" w:tplc="54ACA5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9C77A3"/>
    <w:multiLevelType w:val="hybridMultilevel"/>
    <w:tmpl w:val="85580A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102413">
    <w:abstractNumId w:val="8"/>
  </w:num>
  <w:num w:numId="2" w16cid:durableId="341013368">
    <w:abstractNumId w:val="7"/>
  </w:num>
  <w:num w:numId="3" w16cid:durableId="330181388">
    <w:abstractNumId w:val="57"/>
  </w:num>
  <w:num w:numId="4" w16cid:durableId="699822641">
    <w:abstractNumId w:val="12"/>
  </w:num>
  <w:num w:numId="5" w16cid:durableId="341396675">
    <w:abstractNumId w:val="50"/>
  </w:num>
  <w:num w:numId="6" w16cid:durableId="1979989952">
    <w:abstractNumId w:val="42"/>
  </w:num>
  <w:num w:numId="7" w16cid:durableId="1036348947">
    <w:abstractNumId w:val="38"/>
  </w:num>
  <w:num w:numId="8" w16cid:durableId="475418099">
    <w:abstractNumId w:val="6"/>
  </w:num>
  <w:num w:numId="9" w16cid:durableId="111440370">
    <w:abstractNumId w:val="5"/>
  </w:num>
  <w:num w:numId="10" w16cid:durableId="46146999">
    <w:abstractNumId w:val="4"/>
  </w:num>
  <w:num w:numId="11" w16cid:durableId="2081323946">
    <w:abstractNumId w:val="3"/>
  </w:num>
  <w:num w:numId="12" w16cid:durableId="202518914">
    <w:abstractNumId w:val="2"/>
  </w:num>
  <w:num w:numId="13" w16cid:durableId="1122697857">
    <w:abstractNumId w:val="1"/>
  </w:num>
  <w:num w:numId="14" w16cid:durableId="144007938">
    <w:abstractNumId w:val="0"/>
  </w:num>
  <w:num w:numId="15" w16cid:durableId="1401094356">
    <w:abstractNumId w:val="39"/>
  </w:num>
  <w:num w:numId="16" w16cid:durableId="1024553087">
    <w:abstractNumId w:val="46"/>
  </w:num>
  <w:num w:numId="17" w16cid:durableId="1586838708">
    <w:abstractNumId w:val="33"/>
  </w:num>
  <w:num w:numId="18" w16cid:durableId="1618558116">
    <w:abstractNumId w:val="62"/>
  </w:num>
  <w:num w:numId="19" w16cid:durableId="1442454077">
    <w:abstractNumId w:val="48"/>
  </w:num>
  <w:num w:numId="20" w16cid:durableId="728115356">
    <w:abstractNumId w:val="55"/>
  </w:num>
  <w:num w:numId="21" w16cid:durableId="610744135">
    <w:abstractNumId w:val="20"/>
  </w:num>
  <w:num w:numId="22" w16cid:durableId="80022370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19094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696489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93166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567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887218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0938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6217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27402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71698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95536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0385947">
    <w:abstractNumId w:val="15"/>
  </w:num>
  <w:num w:numId="34" w16cid:durableId="208226466">
    <w:abstractNumId w:val="54"/>
  </w:num>
  <w:num w:numId="35" w16cid:durableId="1017541721">
    <w:abstractNumId w:val="37"/>
  </w:num>
  <w:num w:numId="36" w16cid:durableId="1578247001">
    <w:abstractNumId w:val="29"/>
  </w:num>
  <w:num w:numId="37" w16cid:durableId="477845504">
    <w:abstractNumId w:val="24"/>
  </w:num>
  <w:num w:numId="38" w16cid:durableId="2052342553">
    <w:abstractNumId w:val="45"/>
  </w:num>
  <w:num w:numId="39" w16cid:durableId="140121349">
    <w:abstractNumId w:val="51"/>
  </w:num>
  <w:num w:numId="40" w16cid:durableId="156381203">
    <w:abstractNumId w:val="27"/>
  </w:num>
  <w:num w:numId="41" w16cid:durableId="1065419052">
    <w:abstractNumId w:val="13"/>
  </w:num>
  <w:num w:numId="42" w16cid:durableId="476259875">
    <w:abstractNumId w:val="43"/>
  </w:num>
  <w:num w:numId="43" w16cid:durableId="181936554">
    <w:abstractNumId w:val="21"/>
  </w:num>
  <w:num w:numId="44" w16cid:durableId="1378552878">
    <w:abstractNumId w:val="32"/>
  </w:num>
  <w:num w:numId="45" w16cid:durableId="428351282">
    <w:abstractNumId w:val="14"/>
  </w:num>
  <w:num w:numId="46" w16cid:durableId="1349064552">
    <w:abstractNumId w:val="56"/>
  </w:num>
  <w:num w:numId="47" w16cid:durableId="1945452959">
    <w:abstractNumId w:val="34"/>
  </w:num>
  <w:num w:numId="48" w16cid:durableId="1434932970">
    <w:abstractNumId w:val="31"/>
  </w:num>
  <w:num w:numId="49" w16cid:durableId="262538952">
    <w:abstractNumId w:val="47"/>
  </w:num>
  <w:num w:numId="50" w16cid:durableId="1738168046">
    <w:abstractNumId w:val="11"/>
  </w:num>
  <w:num w:numId="51" w16cid:durableId="1714192202">
    <w:abstractNumId w:val="39"/>
  </w:num>
  <w:num w:numId="52" w16cid:durableId="94638460">
    <w:abstractNumId w:val="39"/>
  </w:num>
  <w:num w:numId="53" w16cid:durableId="873424152">
    <w:abstractNumId w:val="10"/>
  </w:num>
  <w:num w:numId="54" w16cid:durableId="591016899">
    <w:abstractNumId w:val="30"/>
  </w:num>
  <w:num w:numId="55" w16cid:durableId="1257253871">
    <w:abstractNumId w:val="35"/>
  </w:num>
  <w:num w:numId="56" w16cid:durableId="1992322777">
    <w:abstractNumId w:val="60"/>
  </w:num>
  <w:num w:numId="57" w16cid:durableId="713117781">
    <w:abstractNumId w:val="19"/>
  </w:num>
  <w:num w:numId="58" w16cid:durableId="1057822311">
    <w:abstractNumId w:val="16"/>
  </w:num>
  <w:num w:numId="59" w16cid:durableId="974063641">
    <w:abstractNumId w:val="53"/>
  </w:num>
  <w:num w:numId="60" w16cid:durableId="407112980">
    <w:abstractNumId w:val="39"/>
  </w:num>
  <w:num w:numId="61" w16cid:durableId="1311444133">
    <w:abstractNumId w:val="25"/>
  </w:num>
  <w:num w:numId="62" w16cid:durableId="1784810458">
    <w:abstractNumId w:val="39"/>
  </w:num>
  <w:num w:numId="63" w16cid:durableId="997734605">
    <w:abstractNumId w:val="17"/>
  </w:num>
  <w:num w:numId="64" w16cid:durableId="2085056715">
    <w:abstractNumId w:val="18"/>
  </w:num>
  <w:num w:numId="65" w16cid:durableId="8407803">
    <w:abstractNumId w:val="9"/>
  </w:num>
  <w:num w:numId="66" w16cid:durableId="394476842">
    <w:abstractNumId w:val="58"/>
  </w:num>
  <w:num w:numId="67" w16cid:durableId="1275945895">
    <w:abstractNumId w:val="23"/>
  </w:num>
  <w:num w:numId="68" w16cid:durableId="1024403575">
    <w:abstractNumId w:val="40"/>
  </w:num>
  <w:num w:numId="69" w16cid:durableId="169683918">
    <w:abstractNumId w:val="39"/>
  </w:num>
  <w:num w:numId="70" w16cid:durableId="313262221">
    <w:abstractNumId w:val="4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04F83"/>
    <w:rsid w:val="000149AC"/>
    <w:rsid w:val="00014D3D"/>
    <w:rsid w:val="000369E7"/>
    <w:rsid w:val="00040A07"/>
    <w:rsid w:val="000573AB"/>
    <w:rsid w:val="00070229"/>
    <w:rsid w:val="00074FA8"/>
    <w:rsid w:val="00075B2C"/>
    <w:rsid w:val="00076111"/>
    <w:rsid w:val="000832EA"/>
    <w:rsid w:val="00087CDF"/>
    <w:rsid w:val="00090FFE"/>
    <w:rsid w:val="000C3EB0"/>
    <w:rsid w:val="000E2F93"/>
    <w:rsid w:val="000F0F5F"/>
    <w:rsid w:val="000F524D"/>
    <w:rsid w:val="001112A9"/>
    <w:rsid w:val="001200D5"/>
    <w:rsid w:val="0012045B"/>
    <w:rsid w:val="00123576"/>
    <w:rsid w:val="0013034C"/>
    <w:rsid w:val="00135840"/>
    <w:rsid w:val="00144132"/>
    <w:rsid w:val="00182C2B"/>
    <w:rsid w:val="00193786"/>
    <w:rsid w:val="00195D23"/>
    <w:rsid w:val="00197C5B"/>
    <w:rsid w:val="001A18AB"/>
    <w:rsid w:val="001A1A65"/>
    <w:rsid w:val="001D7892"/>
    <w:rsid w:val="0020144C"/>
    <w:rsid w:val="00202CD5"/>
    <w:rsid w:val="002250B3"/>
    <w:rsid w:val="00226A36"/>
    <w:rsid w:val="00254323"/>
    <w:rsid w:val="00255AE0"/>
    <w:rsid w:val="00263502"/>
    <w:rsid w:val="0026613A"/>
    <w:rsid w:val="002743BA"/>
    <w:rsid w:val="002B225A"/>
    <w:rsid w:val="002B64B8"/>
    <w:rsid w:val="002C3FA1"/>
    <w:rsid w:val="002C5CB3"/>
    <w:rsid w:val="002D6BB7"/>
    <w:rsid w:val="002E393D"/>
    <w:rsid w:val="002F676B"/>
    <w:rsid w:val="003101D3"/>
    <w:rsid w:val="00312323"/>
    <w:rsid w:val="0032347D"/>
    <w:rsid w:val="00335A09"/>
    <w:rsid w:val="003371B0"/>
    <w:rsid w:val="003435C3"/>
    <w:rsid w:val="00350CE8"/>
    <w:rsid w:val="00356C3E"/>
    <w:rsid w:val="003605FD"/>
    <w:rsid w:val="00396672"/>
    <w:rsid w:val="003A6863"/>
    <w:rsid w:val="003C3358"/>
    <w:rsid w:val="003C77DE"/>
    <w:rsid w:val="003D05E3"/>
    <w:rsid w:val="003E4263"/>
    <w:rsid w:val="003E4757"/>
    <w:rsid w:val="003E7465"/>
    <w:rsid w:val="004610E6"/>
    <w:rsid w:val="00484C66"/>
    <w:rsid w:val="004872D4"/>
    <w:rsid w:val="004A3D54"/>
    <w:rsid w:val="004B2A18"/>
    <w:rsid w:val="004C5408"/>
    <w:rsid w:val="004D0766"/>
    <w:rsid w:val="004D4643"/>
    <w:rsid w:val="004E0293"/>
    <w:rsid w:val="00502972"/>
    <w:rsid w:val="0050738F"/>
    <w:rsid w:val="00531036"/>
    <w:rsid w:val="00532015"/>
    <w:rsid w:val="00552F02"/>
    <w:rsid w:val="00553AA9"/>
    <w:rsid w:val="00560CF3"/>
    <w:rsid w:val="00564475"/>
    <w:rsid w:val="00571748"/>
    <w:rsid w:val="00581E47"/>
    <w:rsid w:val="00594446"/>
    <w:rsid w:val="00595F41"/>
    <w:rsid w:val="005E08E7"/>
    <w:rsid w:val="006226A2"/>
    <w:rsid w:val="00631707"/>
    <w:rsid w:val="00646DC0"/>
    <w:rsid w:val="00652652"/>
    <w:rsid w:val="00655B5D"/>
    <w:rsid w:val="0067177B"/>
    <w:rsid w:val="006839A3"/>
    <w:rsid w:val="006872A0"/>
    <w:rsid w:val="00693ABA"/>
    <w:rsid w:val="00696F6B"/>
    <w:rsid w:val="00697CD4"/>
    <w:rsid w:val="006C2801"/>
    <w:rsid w:val="006D3CED"/>
    <w:rsid w:val="006D651E"/>
    <w:rsid w:val="006E01ED"/>
    <w:rsid w:val="006E2166"/>
    <w:rsid w:val="006F44B4"/>
    <w:rsid w:val="006F782F"/>
    <w:rsid w:val="007033DD"/>
    <w:rsid w:val="00704B26"/>
    <w:rsid w:val="007063A0"/>
    <w:rsid w:val="00720775"/>
    <w:rsid w:val="007609B1"/>
    <w:rsid w:val="00762C10"/>
    <w:rsid w:val="00763EDC"/>
    <w:rsid w:val="007663EA"/>
    <w:rsid w:val="00780856"/>
    <w:rsid w:val="00790AB5"/>
    <w:rsid w:val="007965AB"/>
    <w:rsid w:val="00796810"/>
    <w:rsid w:val="007B3E8E"/>
    <w:rsid w:val="007B655F"/>
    <w:rsid w:val="007D7C11"/>
    <w:rsid w:val="007E3623"/>
    <w:rsid w:val="007E4686"/>
    <w:rsid w:val="007F3190"/>
    <w:rsid w:val="007F3A23"/>
    <w:rsid w:val="008008E8"/>
    <w:rsid w:val="00805612"/>
    <w:rsid w:val="00807DE8"/>
    <w:rsid w:val="00852896"/>
    <w:rsid w:val="008647BA"/>
    <w:rsid w:val="00882688"/>
    <w:rsid w:val="00886414"/>
    <w:rsid w:val="00891E8E"/>
    <w:rsid w:val="00892D0B"/>
    <w:rsid w:val="0089319F"/>
    <w:rsid w:val="00896055"/>
    <w:rsid w:val="008A2E2C"/>
    <w:rsid w:val="008D24A2"/>
    <w:rsid w:val="008D4050"/>
    <w:rsid w:val="008F4FF1"/>
    <w:rsid w:val="008F56CB"/>
    <w:rsid w:val="00902DF1"/>
    <w:rsid w:val="009035F2"/>
    <w:rsid w:val="0091044D"/>
    <w:rsid w:val="009123B9"/>
    <w:rsid w:val="00915DC7"/>
    <w:rsid w:val="00920E7B"/>
    <w:rsid w:val="00925371"/>
    <w:rsid w:val="0093024C"/>
    <w:rsid w:val="00945DCD"/>
    <w:rsid w:val="00947F7C"/>
    <w:rsid w:val="009815D8"/>
    <w:rsid w:val="00982128"/>
    <w:rsid w:val="00983FF0"/>
    <w:rsid w:val="009A36B0"/>
    <w:rsid w:val="009A7CF9"/>
    <w:rsid w:val="009B10B2"/>
    <w:rsid w:val="009B6668"/>
    <w:rsid w:val="009B6839"/>
    <w:rsid w:val="009C09B7"/>
    <w:rsid w:val="009C2F81"/>
    <w:rsid w:val="009C4D8A"/>
    <w:rsid w:val="009D22C9"/>
    <w:rsid w:val="009D475D"/>
    <w:rsid w:val="009E3D95"/>
    <w:rsid w:val="009F3F00"/>
    <w:rsid w:val="00A00CFD"/>
    <w:rsid w:val="00A015E5"/>
    <w:rsid w:val="00A11B40"/>
    <w:rsid w:val="00A148EE"/>
    <w:rsid w:val="00A21822"/>
    <w:rsid w:val="00A3211A"/>
    <w:rsid w:val="00A3586C"/>
    <w:rsid w:val="00A41BAA"/>
    <w:rsid w:val="00A42390"/>
    <w:rsid w:val="00A44B22"/>
    <w:rsid w:val="00A511F0"/>
    <w:rsid w:val="00A532DA"/>
    <w:rsid w:val="00A74470"/>
    <w:rsid w:val="00A80336"/>
    <w:rsid w:val="00A90DC7"/>
    <w:rsid w:val="00A97F9D"/>
    <w:rsid w:val="00AA1DD3"/>
    <w:rsid w:val="00AA58D4"/>
    <w:rsid w:val="00AB41EE"/>
    <w:rsid w:val="00AB4471"/>
    <w:rsid w:val="00AC5CB7"/>
    <w:rsid w:val="00AE3C88"/>
    <w:rsid w:val="00AE6572"/>
    <w:rsid w:val="00B35B8F"/>
    <w:rsid w:val="00B35D3A"/>
    <w:rsid w:val="00B40300"/>
    <w:rsid w:val="00B41983"/>
    <w:rsid w:val="00B5273F"/>
    <w:rsid w:val="00B5368A"/>
    <w:rsid w:val="00B608E6"/>
    <w:rsid w:val="00B86AA8"/>
    <w:rsid w:val="00B87884"/>
    <w:rsid w:val="00B972A6"/>
    <w:rsid w:val="00BA7E18"/>
    <w:rsid w:val="00BC66D3"/>
    <w:rsid w:val="00BD264E"/>
    <w:rsid w:val="00BD277D"/>
    <w:rsid w:val="00BD6E1D"/>
    <w:rsid w:val="00C06D73"/>
    <w:rsid w:val="00C11965"/>
    <w:rsid w:val="00C26B34"/>
    <w:rsid w:val="00C33FFB"/>
    <w:rsid w:val="00C350E4"/>
    <w:rsid w:val="00C365DB"/>
    <w:rsid w:val="00C406E8"/>
    <w:rsid w:val="00C50692"/>
    <w:rsid w:val="00C6478B"/>
    <w:rsid w:val="00C64877"/>
    <w:rsid w:val="00C673E7"/>
    <w:rsid w:val="00C703E7"/>
    <w:rsid w:val="00C86731"/>
    <w:rsid w:val="00C869A9"/>
    <w:rsid w:val="00C91D83"/>
    <w:rsid w:val="00C9609E"/>
    <w:rsid w:val="00CA0370"/>
    <w:rsid w:val="00CA0FCE"/>
    <w:rsid w:val="00CA1E1F"/>
    <w:rsid w:val="00CA566B"/>
    <w:rsid w:val="00CA7497"/>
    <w:rsid w:val="00CB61DF"/>
    <w:rsid w:val="00CB6CA5"/>
    <w:rsid w:val="00CB7A4B"/>
    <w:rsid w:val="00CC186A"/>
    <w:rsid w:val="00CF360E"/>
    <w:rsid w:val="00CF3B82"/>
    <w:rsid w:val="00CF4022"/>
    <w:rsid w:val="00CF4094"/>
    <w:rsid w:val="00CF6C61"/>
    <w:rsid w:val="00D0693C"/>
    <w:rsid w:val="00D10C80"/>
    <w:rsid w:val="00D133A5"/>
    <w:rsid w:val="00D141E7"/>
    <w:rsid w:val="00D2011A"/>
    <w:rsid w:val="00D25C53"/>
    <w:rsid w:val="00D3263D"/>
    <w:rsid w:val="00D401C2"/>
    <w:rsid w:val="00D40A00"/>
    <w:rsid w:val="00D44BEA"/>
    <w:rsid w:val="00D52FA3"/>
    <w:rsid w:val="00D55D20"/>
    <w:rsid w:val="00D630ED"/>
    <w:rsid w:val="00D64023"/>
    <w:rsid w:val="00D648B2"/>
    <w:rsid w:val="00D70FE3"/>
    <w:rsid w:val="00D83616"/>
    <w:rsid w:val="00D92F5B"/>
    <w:rsid w:val="00D93D9F"/>
    <w:rsid w:val="00D94659"/>
    <w:rsid w:val="00DA4073"/>
    <w:rsid w:val="00DA5B36"/>
    <w:rsid w:val="00DB516E"/>
    <w:rsid w:val="00DC40D5"/>
    <w:rsid w:val="00DD15BA"/>
    <w:rsid w:val="00DF24F0"/>
    <w:rsid w:val="00E070C3"/>
    <w:rsid w:val="00E10FAF"/>
    <w:rsid w:val="00E25A1E"/>
    <w:rsid w:val="00E305C8"/>
    <w:rsid w:val="00E34EA0"/>
    <w:rsid w:val="00E362D6"/>
    <w:rsid w:val="00E542B6"/>
    <w:rsid w:val="00E63573"/>
    <w:rsid w:val="00E66F02"/>
    <w:rsid w:val="00E86C98"/>
    <w:rsid w:val="00E926D8"/>
    <w:rsid w:val="00E94FC4"/>
    <w:rsid w:val="00EB4AA3"/>
    <w:rsid w:val="00ED2F00"/>
    <w:rsid w:val="00ED4119"/>
    <w:rsid w:val="00EF028E"/>
    <w:rsid w:val="00EF1154"/>
    <w:rsid w:val="00F0146C"/>
    <w:rsid w:val="00F03E2B"/>
    <w:rsid w:val="00F22772"/>
    <w:rsid w:val="00F30519"/>
    <w:rsid w:val="00F32EA5"/>
    <w:rsid w:val="00F3311F"/>
    <w:rsid w:val="00F37A0C"/>
    <w:rsid w:val="00F40CB7"/>
    <w:rsid w:val="00F51B13"/>
    <w:rsid w:val="00F51DF6"/>
    <w:rsid w:val="00F52090"/>
    <w:rsid w:val="00F61093"/>
    <w:rsid w:val="00F638BB"/>
    <w:rsid w:val="00F64966"/>
    <w:rsid w:val="00FA0500"/>
    <w:rsid w:val="00FA2C53"/>
    <w:rsid w:val="00FA3161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rsid w:val="00B86AA8"/>
    <w:pPr>
      <w:numPr>
        <w:ilvl w:val="1"/>
        <w:numId w:val="0"/>
      </w:numPr>
      <w:tabs>
        <w:tab w:val="left" w:pos="720"/>
      </w:tabs>
      <w:spacing w:before="0" w:after="0"/>
      <w:ind w:left="360" w:hanging="360"/>
      <w:contextualSpacing/>
    </w:pPr>
    <w:rPr>
      <w:rFonts w:cs="Arial"/>
      <w:szCs w:val="22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  <w:style w:type="character" w:customStyle="1" w:styleId="TabletextdefinitionChar">
    <w:name w:val="Table text definition Char"/>
    <w:link w:val="Tabletextdefinition"/>
    <w:locked/>
    <w:rsid w:val="00263502"/>
    <w:rPr>
      <w:rFonts w:ascii="MetaOT-Book" w:eastAsia="MS Mincho" w:hAnsi="MetaOT-Book"/>
      <w:sz w:val="18"/>
      <w:szCs w:val="24"/>
      <w:u w:val="single"/>
      <w:lang w:eastAsia="en-US"/>
    </w:rPr>
  </w:style>
  <w:style w:type="paragraph" w:customStyle="1" w:styleId="Tabletextdefinition">
    <w:name w:val="Table text definition"/>
    <w:basedOn w:val="TabletextAOs"/>
    <w:next w:val="TabletextAOs"/>
    <w:link w:val="TabletextdefinitionChar"/>
    <w:rsid w:val="00263502"/>
    <w:rPr>
      <w:u w:val="single"/>
      <w:lang w:val="en-US"/>
    </w:rPr>
  </w:style>
  <w:style w:type="paragraph" w:customStyle="1" w:styleId="tablebullet3">
    <w:name w:val="table bullet 3"/>
    <w:basedOn w:val="tablebullet20"/>
    <w:rsid w:val="00263502"/>
    <w:pPr>
      <w:tabs>
        <w:tab w:val="num" w:pos="357"/>
      </w:tabs>
      <w:ind w:left="357" w:firstLine="363"/>
    </w:pPr>
    <w:rPr>
      <w:rFonts w:ascii="MetaOT-Book" w:hAnsi="MetaOT-Book"/>
      <w:szCs w:val="24"/>
    </w:rPr>
  </w:style>
  <w:style w:type="character" w:customStyle="1" w:styleId="GlossaryTextboldChar">
    <w:name w:val="Glossary Text bold Char"/>
    <w:link w:val="GlossaryTextbold"/>
    <w:locked/>
    <w:rsid w:val="00263502"/>
    <w:rPr>
      <w:rFonts w:ascii="MetaOT-Book" w:hAnsi="MetaOT-Book"/>
      <w:b/>
      <w:sz w:val="18"/>
      <w:szCs w:val="18"/>
    </w:rPr>
  </w:style>
  <w:style w:type="paragraph" w:customStyle="1" w:styleId="GlossaryTextbold">
    <w:name w:val="Glossary Text bold"/>
    <w:basedOn w:val="BodyText"/>
    <w:link w:val="GlossaryTextboldChar"/>
    <w:rsid w:val="00263502"/>
    <w:pPr>
      <w:spacing w:after="0"/>
    </w:pPr>
    <w:rPr>
      <w:rFonts w:ascii="MetaOT-Book" w:hAnsi="MetaOT-Book"/>
      <w:b/>
      <w:sz w:val="18"/>
      <w:szCs w:val="18"/>
      <w:lang w:val="en-US" w:eastAsia="ja-JP"/>
    </w:rPr>
  </w:style>
  <w:style w:type="character" w:customStyle="1" w:styleId="GlossarydefinitionChar">
    <w:name w:val="Glossary definition Char"/>
    <w:link w:val="Glossarydefinition"/>
    <w:locked/>
    <w:rsid w:val="00263502"/>
    <w:rPr>
      <w:rFonts w:ascii="MetaOT-Book" w:hAnsi="MetaOT-Book"/>
      <w:sz w:val="18"/>
      <w:szCs w:val="18"/>
      <w:u w:val="single"/>
    </w:rPr>
  </w:style>
  <w:style w:type="paragraph" w:customStyle="1" w:styleId="Glossarydefinition">
    <w:name w:val="Glossary definition"/>
    <w:basedOn w:val="ListBullet"/>
    <w:link w:val="GlossarydefinitionChar"/>
    <w:rsid w:val="00263502"/>
    <w:pPr>
      <w:numPr>
        <w:numId w:val="0"/>
      </w:numPr>
      <w:tabs>
        <w:tab w:val="num" w:pos="360"/>
        <w:tab w:val="num" w:pos="1004"/>
      </w:tabs>
      <w:snapToGrid w:val="0"/>
      <w:spacing w:before="0" w:after="0" w:line="276" w:lineRule="auto"/>
      <w:ind w:left="1004" w:hanging="360"/>
    </w:pPr>
    <w:rPr>
      <w:rFonts w:ascii="MetaOT-Book" w:eastAsia="Times New Roman" w:hAnsi="MetaOT-Book" w:cs="Times New Roman"/>
      <w:color w:val="auto"/>
      <w:sz w:val="18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7878A-2C95-4C15-A6AE-572B64DF4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351F9-81BB-4578-AA8A-14DE30A6AD5C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89beb6d5-e7d0-47bc-8ab8-c6553096a008"/>
    <ds:schemaRef ds:uri="http://schemas.openxmlformats.org/package/2006/metadata/core-properties"/>
    <ds:schemaRef ds:uri="afa05879-e1b5-4007-900a-4427edef8dc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D67DEE-BE86-4F75-81D0-F4DBDCA60D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EBEF49-6EB8-4A6C-A470-F0899076FA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Clinton LE</cp:lastModifiedBy>
  <cp:revision>4</cp:revision>
  <cp:lastPrinted>2021-07-23T02:18:00Z</cp:lastPrinted>
  <dcterms:created xsi:type="dcterms:W3CDTF">2023-11-08T06:56:00Z</dcterms:created>
  <dcterms:modified xsi:type="dcterms:W3CDTF">2025-01-20T03:28:00Z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0x01010058D47DEA9C86B64AA1C20EBCFD69AD57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